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27B" w:rsidRDefault="0034527B" w:rsidP="002D1840">
      <w:pPr>
        <w:spacing w:after="0" w:line="480" w:lineRule="auto"/>
        <w:jc w:val="center"/>
        <w:rPr>
          <w:rFonts w:ascii="Times New Roman" w:hAnsi="Times New Roman" w:cs="Times New Roman"/>
          <w:b/>
          <w:sz w:val="28"/>
          <w:szCs w:val="28"/>
          <w:lang w:val="en-US"/>
        </w:rPr>
      </w:pPr>
      <w:bookmarkStart w:id="0" w:name="_GoBack"/>
      <w:bookmarkEnd w:id="0"/>
      <w:r w:rsidRPr="003C216C">
        <w:rPr>
          <w:rFonts w:ascii="Times New Roman" w:hAnsi="Times New Roman" w:cs="Times New Roman"/>
          <w:b/>
          <w:sz w:val="28"/>
          <w:szCs w:val="28"/>
          <w:lang w:val="en-US"/>
        </w:rPr>
        <w:t xml:space="preserve">Chapter </w:t>
      </w:r>
      <w:r w:rsidR="00426BA2">
        <w:rPr>
          <w:rFonts w:ascii="Times New Roman" w:hAnsi="Times New Roman" w:cs="Times New Roman"/>
          <w:b/>
          <w:sz w:val="28"/>
          <w:szCs w:val="28"/>
          <w:lang w:val="en-US"/>
        </w:rPr>
        <w:t>-</w:t>
      </w:r>
      <w:r w:rsidRPr="003C216C">
        <w:rPr>
          <w:rFonts w:ascii="Times New Roman" w:hAnsi="Times New Roman" w:cs="Times New Roman"/>
          <w:b/>
          <w:sz w:val="28"/>
          <w:szCs w:val="28"/>
          <w:lang w:val="en-US"/>
        </w:rPr>
        <w:t xml:space="preserve"> 1</w:t>
      </w:r>
    </w:p>
    <w:p w:rsidR="001226AF" w:rsidRPr="00BD3844" w:rsidRDefault="00C75B98" w:rsidP="00BD3844">
      <w:pPr>
        <w:spacing w:after="0" w:line="480" w:lineRule="auto"/>
        <w:jc w:val="center"/>
        <w:rPr>
          <w:rFonts w:ascii="Times New Roman" w:hAnsi="Times New Roman" w:cs="Times New Roman"/>
          <w:b/>
          <w:sz w:val="18"/>
          <w:szCs w:val="28"/>
          <w:lang w:val="en-US"/>
        </w:rPr>
      </w:pPr>
      <w:r>
        <w:rPr>
          <w:rFonts w:ascii="Times New Roman" w:hAnsi="Times New Roman" w:cs="Times New Roman"/>
          <w:b/>
          <w:sz w:val="28"/>
          <w:szCs w:val="28"/>
          <w:lang w:val="en-US"/>
        </w:rPr>
        <w:t>Electrochemical Sensors</w:t>
      </w:r>
      <w:r w:rsidR="004C176E" w:rsidRPr="003C216C">
        <w:rPr>
          <w:rFonts w:ascii="Times New Roman" w:hAnsi="Times New Roman" w:cs="Times New Roman"/>
          <w:b/>
          <w:sz w:val="28"/>
          <w:szCs w:val="28"/>
          <w:lang w:val="en-US"/>
        </w:rPr>
        <w:t>: An Introduction</w:t>
      </w:r>
      <w:r w:rsidR="00BD3844">
        <w:rPr>
          <w:rFonts w:ascii="Times New Roman" w:hAnsi="Times New Roman" w:cs="Times New Roman"/>
          <w:b/>
          <w:sz w:val="28"/>
          <w:szCs w:val="28"/>
          <w:lang w:val="en-US"/>
        </w:rPr>
        <w:tab/>
      </w:r>
    </w:p>
    <w:p w:rsidR="00263B2B" w:rsidRDefault="00263B2B" w:rsidP="002D1840">
      <w:pPr>
        <w:pStyle w:val="ListParagraph"/>
        <w:numPr>
          <w:ilvl w:val="1"/>
          <w:numId w:val="1"/>
        </w:numPr>
        <w:spacing w:after="0" w:line="480" w:lineRule="auto"/>
        <w:jc w:val="both"/>
        <w:rPr>
          <w:rFonts w:ascii="Times New Roman" w:hAnsi="Times New Roman" w:cs="Times New Roman"/>
          <w:b/>
          <w:sz w:val="24"/>
          <w:szCs w:val="24"/>
          <w:lang w:val="en-US"/>
        </w:rPr>
      </w:pPr>
      <w:r w:rsidRPr="003C216C">
        <w:rPr>
          <w:rFonts w:ascii="Times New Roman" w:hAnsi="Times New Roman" w:cs="Times New Roman"/>
          <w:b/>
          <w:sz w:val="24"/>
          <w:szCs w:val="24"/>
          <w:lang w:val="en-US"/>
        </w:rPr>
        <w:t xml:space="preserve"> S</w:t>
      </w:r>
      <w:r w:rsidR="00F3699B">
        <w:rPr>
          <w:rFonts w:ascii="Times New Roman" w:hAnsi="Times New Roman" w:cs="Times New Roman"/>
          <w:b/>
          <w:sz w:val="24"/>
          <w:szCs w:val="24"/>
          <w:lang w:val="en-US"/>
        </w:rPr>
        <w:t>ensors, Chemical Sensors, Electrochemical Sensors</w:t>
      </w:r>
    </w:p>
    <w:p w:rsidR="004621BC" w:rsidRDefault="008D0A6A" w:rsidP="002671F6">
      <w:pPr>
        <w:spacing w:after="0" w:line="360" w:lineRule="auto"/>
        <w:ind w:firstLine="360"/>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Sensors are measuring devices which quantify the physical parameters and convert them into signals. </w:t>
      </w:r>
      <w:r w:rsidR="00C207BA">
        <w:rPr>
          <w:rFonts w:ascii="Times New Roman" w:hAnsi="Times New Roman" w:cs="Times New Roman"/>
          <w:color w:val="222222"/>
          <w:sz w:val="24"/>
          <w:szCs w:val="24"/>
          <w:lang w:val="en-US"/>
        </w:rPr>
        <w:t xml:space="preserve"> </w:t>
      </w:r>
      <w:r>
        <w:rPr>
          <w:rFonts w:ascii="Times New Roman" w:hAnsi="Times New Roman" w:cs="Times New Roman"/>
          <w:color w:val="222222"/>
          <w:sz w:val="24"/>
          <w:szCs w:val="24"/>
          <w:lang w:val="en-US"/>
        </w:rPr>
        <w:t xml:space="preserve"> Recent years witness revolutionary advancements in research and developmental activities of sensor technology</w:t>
      </w:r>
      <w:r w:rsidR="009932E3">
        <w:rPr>
          <w:rFonts w:ascii="Times New Roman" w:hAnsi="Times New Roman" w:cs="Times New Roman"/>
          <w:color w:val="222222"/>
          <w:sz w:val="24"/>
          <w:szCs w:val="24"/>
          <w:lang w:val="en-US"/>
        </w:rPr>
        <w:t xml:space="preserve">, virtually permeating into various interdisciplinary fields ranging from materials, nanotechnology, processing techniques, mathematical modeling, </w:t>
      </w:r>
      <w:r w:rsidR="0050343C">
        <w:rPr>
          <w:rFonts w:ascii="Times New Roman" w:hAnsi="Times New Roman" w:cs="Times New Roman"/>
          <w:color w:val="222222"/>
          <w:sz w:val="24"/>
          <w:szCs w:val="24"/>
          <w:lang w:val="en-US"/>
        </w:rPr>
        <w:t xml:space="preserve">etc., </w:t>
      </w:r>
      <w:r w:rsidR="00F3699B" w:rsidRPr="00F3699B">
        <w:rPr>
          <w:rFonts w:ascii="Times New Roman" w:hAnsi="Times New Roman" w:cs="Times New Roman"/>
          <w:color w:val="222222"/>
          <w:sz w:val="24"/>
          <w:szCs w:val="24"/>
          <w:lang w:val="en-US"/>
        </w:rPr>
        <w:t xml:space="preserve">for the enhancement of sensing functionality </w:t>
      </w:r>
      <w:r w:rsidR="009932E3">
        <w:rPr>
          <w:rFonts w:ascii="Times New Roman" w:hAnsi="Times New Roman" w:cs="Times New Roman"/>
          <w:color w:val="222222"/>
          <w:sz w:val="24"/>
          <w:szCs w:val="24"/>
          <w:lang w:val="en-US"/>
        </w:rPr>
        <w:t xml:space="preserve">and performance </w:t>
      </w:r>
      <w:r w:rsidR="00F3699B" w:rsidRPr="00F3699B">
        <w:rPr>
          <w:rFonts w:ascii="Times New Roman" w:hAnsi="Times New Roman" w:cs="Times New Roman"/>
          <w:color w:val="222222"/>
          <w:sz w:val="24"/>
          <w:szCs w:val="24"/>
          <w:lang w:val="en-US"/>
        </w:rPr>
        <w:t xml:space="preserve">in a number of application areas like industry, environment, </w:t>
      </w:r>
      <w:r w:rsidR="00293080" w:rsidRPr="00F3699B">
        <w:rPr>
          <w:rFonts w:ascii="Times New Roman" w:hAnsi="Times New Roman" w:cs="Times New Roman"/>
          <w:color w:val="222222"/>
          <w:sz w:val="24"/>
          <w:szCs w:val="24"/>
          <w:lang w:val="en-US"/>
        </w:rPr>
        <w:t>defense</w:t>
      </w:r>
      <w:r w:rsidR="00F3699B" w:rsidRPr="00F3699B">
        <w:rPr>
          <w:rFonts w:ascii="Times New Roman" w:hAnsi="Times New Roman" w:cs="Times New Roman"/>
          <w:color w:val="222222"/>
          <w:sz w:val="24"/>
          <w:szCs w:val="24"/>
          <w:lang w:val="en-US"/>
        </w:rPr>
        <w:t xml:space="preserve">, biomedical, </w:t>
      </w:r>
      <w:r w:rsidR="00293080">
        <w:rPr>
          <w:rFonts w:ascii="Times New Roman" w:hAnsi="Times New Roman" w:cs="Times New Roman"/>
          <w:color w:val="222222"/>
          <w:sz w:val="24"/>
          <w:szCs w:val="24"/>
          <w:lang w:val="en-US"/>
        </w:rPr>
        <w:t>health, automotives</w:t>
      </w:r>
      <w:r w:rsidR="00821BE6">
        <w:rPr>
          <w:rFonts w:ascii="Times New Roman" w:hAnsi="Times New Roman" w:cs="Times New Roman"/>
          <w:color w:val="222222"/>
          <w:sz w:val="24"/>
          <w:szCs w:val="24"/>
          <w:lang w:val="en-US"/>
        </w:rPr>
        <w:t xml:space="preserve"> - but not limited to, offering both economic and social benefits.   </w:t>
      </w:r>
      <w:r w:rsidR="00BD3844">
        <w:rPr>
          <w:rFonts w:ascii="Times New Roman" w:hAnsi="Times New Roman" w:cs="Times New Roman"/>
          <w:color w:val="222222"/>
          <w:sz w:val="24"/>
          <w:szCs w:val="24"/>
          <w:lang w:val="en-US"/>
        </w:rPr>
        <w:t xml:space="preserve">  </w:t>
      </w:r>
      <w:r w:rsidR="002671F6" w:rsidRPr="002671F6">
        <w:rPr>
          <w:rFonts w:ascii="Times New Roman" w:hAnsi="Times New Roman" w:cs="Times New Roman"/>
          <w:color w:val="222222"/>
          <w:sz w:val="24"/>
          <w:szCs w:val="24"/>
          <w:lang w:val="en-US"/>
        </w:rPr>
        <w:t xml:space="preserve">Day by day, </w:t>
      </w:r>
      <w:r w:rsidR="002671F6">
        <w:rPr>
          <w:rFonts w:ascii="Times New Roman" w:hAnsi="Times New Roman" w:cs="Times New Roman"/>
          <w:color w:val="222222"/>
          <w:sz w:val="24"/>
          <w:szCs w:val="24"/>
          <w:lang w:val="en-US"/>
        </w:rPr>
        <w:t xml:space="preserve">increasing </w:t>
      </w:r>
      <w:r w:rsidR="002671F6" w:rsidRPr="002671F6">
        <w:rPr>
          <w:rFonts w:ascii="Times New Roman" w:hAnsi="Times New Roman" w:cs="Times New Roman"/>
          <w:color w:val="222222"/>
          <w:sz w:val="24"/>
          <w:szCs w:val="24"/>
          <w:lang w:val="en-US"/>
        </w:rPr>
        <w:t xml:space="preserve">numbers of sensors </w:t>
      </w:r>
      <w:r w:rsidR="002671F6">
        <w:rPr>
          <w:rFonts w:ascii="Times New Roman" w:hAnsi="Times New Roman" w:cs="Times New Roman"/>
          <w:color w:val="222222"/>
          <w:sz w:val="24"/>
          <w:szCs w:val="24"/>
          <w:lang w:val="en-US"/>
        </w:rPr>
        <w:t xml:space="preserve">and </w:t>
      </w:r>
      <w:r w:rsidR="002671F6" w:rsidRPr="002671F6">
        <w:rPr>
          <w:rFonts w:ascii="Times New Roman" w:hAnsi="Times New Roman" w:cs="Times New Roman"/>
          <w:color w:val="222222"/>
          <w:sz w:val="24"/>
          <w:szCs w:val="24"/>
          <w:lang w:val="en-US"/>
        </w:rPr>
        <w:t xml:space="preserve">biosensors </w:t>
      </w:r>
      <w:r w:rsidR="002671F6">
        <w:rPr>
          <w:rFonts w:ascii="Times New Roman" w:hAnsi="Times New Roman" w:cs="Times New Roman"/>
          <w:color w:val="222222"/>
          <w:sz w:val="24"/>
          <w:szCs w:val="24"/>
          <w:lang w:val="en-US"/>
        </w:rPr>
        <w:t xml:space="preserve">appear in the forefront of commercial market, emerging from </w:t>
      </w:r>
      <w:r w:rsidR="00BD3844">
        <w:rPr>
          <w:rFonts w:ascii="Times New Roman" w:hAnsi="Times New Roman" w:cs="Times New Roman"/>
          <w:color w:val="222222"/>
          <w:sz w:val="24"/>
          <w:szCs w:val="24"/>
          <w:lang w:val="en-US"/>
        </w:rPr>
        <w:t xml:space="preserve">the </w:t>
      </w:r>
      <w:r w:rsidR="002671F6">
        <w:rPr>
          <w:rFonts w:ascii="Times New Roman" w:hAnsi="Times New Roman" w:cs="Times New Roman"/>
          <w:color w:val="222222"/>
          <w:sz w:val="24"/>
          <w:szCs w:val="24"/>
          <w:lang w:val="en-US"/>
        </w:rPr>
        <w:t xml:space="preserve">various research laboratories around the globe due to the raising demands and </w:t>
      </w:r>
      <w:r w:rsidR="002671F6" w:rsidRPr="002671F6">
        <w:rPr>
          <w:rFonts w:ascii="Times New Roman" w:hAnsi="Times New Roman" w:cs="Times New Roman"/>
          <w:color w:val="222222"/>
          <w:sz w:val="24"/>
          <w:szCs w:val="24"/>
          <w:lang w:val="en-US"/>
        </w:rPr>
        <w:t>human interest for having a device to check the concentrat</w:t>
      </w:r>
      <w:r w:rsidR="00BD3844">
        <w:rPr>
          <w:rFonts w:ascii="Times New Roman" w:hAnsi="Times New Roman" w:cs="Times New Roman"/>
          <w:color w:val="222222"/>
          <w:sz w:val="24"/>
          <w:szCs w:val="24"/>
          <w:lang w:val="en-US"/>
        </w:rPr>
        <w:t xml:space="preserve">ion of species in various </w:t>
      </w:r>
      <w:r w:rsidR="002671F6" w:rsidRPr="002671F6">
        <w:rPr>
          <w:rFonts w:ascii="Times New Roman" w:hAnsi="Times New Roman" w:cs="Times New Roman"/>
          <w:color w:val="222222"/>
          <w:sz w:val="24"/>
          <w:szCs w:val="24"/>
          <w:lang w:val="en-US"/>
        </w:rPr>
        <w:t>samples</w:t>
      </w:r>
      <w:r w:rsidR="00BD3844">
        <w:rPr>
          <w:rFonts w:ascii="Times New Roman" w:hAnsi="Times New Roman" w:cs="Times New Roman"/>
          <w:color w:val="222222"/>
          <w:sz w:val="24"/>
          <w:szCs w:val="24"/>
          <w:lang w:val="en-US"/>
        </w:rPr>
        <w:t xml:space="preserve"> via </w:t>
      </w:r>
      <w:r w:rsidR="002671F6" w:rsidRPr="002671F6">
        <w:rPr>
          <w:rFonts w:ascii="Times New Roman" w:hAnsi="Times New Roman" w:cs="Times New Roman"/>
          <w:color w:val="222222"/>
          <w:sz w:val="24"/>
          <w:szCs w:val="24"/>
          <w:lang w:val="en-US"/>
        </w:rPr>
        <w:t>simple</w:t>
      </w:r>
      <w:r w:rsidR="00BD3844">
        <w:rPr>
          <w:rFonts w:ascii="Times New Roman" w:hAnsi="Times New Roman" w:cs="Times New Roman"/>
          <w:color w:val="222222"/>
          <w:sz w:val="24"/>
          <w:szCs w:val="24"/>
          <w:lang w:val="en-US"/>
        </w:rPr>
        <w:t xml:space="preserve"> </w:t>
      </w:r>
      <w:r w:rsidR="002671F6" w:rsidRPr="002671F6">
        <w:rPr>
          <w:rFonts w:ascii="Times New Roman" w:hAnsi="Times New Roman" w:cs="Times New Roman"/>
          <w:color w:val="222222"/>
          <w:sz w:val="24"/>
          <w:szCs w:val="24"/>
          <w:lang w:val="en-US"/>
        </w:rPr>
        <w:t>and</w:t>
      </w:r>
      <w:r w:rsidR="00BD3844">
        <w:rPr>
          <w:rFonts w:ascii="Times New Roman" w:hAnsi="Times New Roman" w:cs="Times New Roman"/>
          <w:color w:val="222222"/>
          <w:sz w:val="24"/>
          <w:szCs w:val="24"/>
          <w:lang w:val="en-US"/>
        </w:rPr>
        <w:t xml:space="preserve"> </w:t>
      </w:r>
      <w:r w:rsidR="002671F6" w:rsidRPr="002671F6">
        <w:rPr>
          <w:rFonts w:ascii="Times New Roman" w:hAnsi="Times New Roman" w:cs="Times New Roman"/>
          <w:color w:val="222222"/>
          <w:sz w:val="24"/>
          <w:szCs w:val="24"/>
          <w:lang w:val="en-US"/>
        </w:rPr>
        <w:t>fast</w:t>
      </w:r>
      <w:r w:rsidR="00BD3844">
        <w:rPr>
          <w:rFonts w:ascii="Times New Roman" w:hAnsi="Times New Roman" w:cs="Times New Roman"/>
          <w:color w:val="222222"/>
          <w:sz w:val="24"/>
          <w:szCs w:val="24"/>
          <w:lang w:val="en-US"/>
        </w:rPr>
        <w:t xml:space="preserve"> methods.    </w:t>
      </w:r>
      <w:r w:rsidR="004621BC">
        <w:rPr>
          <w:rFonts w:ascii="Times New Roman" w:hAnsi="Times New Roman" w:cs="Times New Roman"/>
          <w:color w:val="222222"/>
          <w:sz w:val="24"/>
          <w:szCs w:val="24"/>
          <w:lang w:val="en-US"/>
        </w:rPr>
        <w:t xml:space="preserve"> In Table 1, we present a few representative fields in which sensors are employed. </w:t>
      </w:r>
    </w:p>
    <w:p w:rsidR="00426BA2" w:rsidRPr="00426BA2" w:rsidRDefault="00426BA2" w:rsidP="002671F6">
      <w:pPr>
        <w:spacing w:after="0" w:line="360" w:lineRule="auto"/>
        <w:ind w:firstLine="360"/>
        <w:jc w:val="both"/>
        <w:rPr>
          <w:rFonts w:ascii="Times New Roman" w:hAnsi="Times New Roman" w:cs="Times New Roman"/>
          <w:color w:val="222222"/>
          <w:sz w:val="14"/>
          <w:szCs w:val="24"/>
          <w:lang w:val="en-US"/>
        </w:rPr>
      </w:pPr>
    </w:p>
    <w:p w:rsidR="004621BC" w:rsidRDefault="00426BA2" w:rsidP="00426BA2">
      <w:pPr>
        <w:spacing w:after="0" w:line="360" w:lineRule="auto"/>
        <w:ind w:firstLine="360"/>
        <w:jc w:val="center"/>
        <w:rPr>
          <w:rFonts w:ascii="Times New Roman" w:hAnsi="Times New Roman" w:cs="Times New Roman"/>
          <w:color w:val="222222"/>
          <w:sz w:val="24"/>
          <w:szCs w:val="24"/>
          <w:lang w:val="en-US"/>
        </w:rPr>
      </w:pPr>
      <w:r w:rsidRPr="00426BA2">
        <w:rPr>
          <w:rFonts w:ascii="Times New Roman" w:hAnsi="Times New Roman" w:cs="Times New Roman"/>
          <w:color w:val="222222"/>
          <w:sz w:val="24"/>
          <w:szCs w:val="24"/>
          <w:lang w:val="en-US"/>
        </w:rPr>
        <w:t>Table 1. Field of applications and representative species</w:t>
      </w:r>
    </w:p>
    <w:p w:rsidR="00426BA2" w:rsidRPr="00426BA2" w:rsidRDefault="00426BA2" w:rsidP="00426BA2">
      <w:pPr>
        <w:spacing w:after="0" w:line="360" w:lineRule="auto"/>
        <w:ind w:firstLine="360"/>
        <w:jc w:val="center"/>
        <w:rPr>
          <w:rFonts w:ascii="Times New Roman" w:hAnsi="Times New Roman" w:cs="Times New Roman"/>
          <w:color w:val="222222"/>
          <w:sz w:val="10"/>
          <w:szCs w:val="24"/>
          <w:lang w:val="en-US"/>
        </w:rPr>
      </w:pPr>
    </w:p>
    <w:tbl>
      <w:tblPr>
        <w:tblStyle w:val="TableGrid"/>
        <w:tblW w:w="0" w:type="auto"/>
        <w:tblLook w:val="04A0" w:firstRow="1" w:lastRow="0" w:firstColumn="1" w:lastColumn="0" w:noHBand="0" w:noVBand="1"/>
      </w:tblPr>
      <w:tblGrid>
        <w:gridCol w:w="2476"/>
        <w:gridCol w:w="6552"/>
      </w:tblGrid>
      <w:tr w:rsidR="004621BC" w:rsidTr="00E2527B">
        <w:tc>
          <w:tcPr>
            <w:tcW w:w="2476" w:type="dxa"/>
          </w:tcPr>
          <w:p w:rsidR="004621BC" w:rsidRPr="007A31DF" w:rsidRDefault="004621BC" w:rsidP="007A31DF">
            <w:pPr>
              <w:spacing w:line="360" w:lineRule="auto"/>
              <w:jc w:val="center"/>
              <w:rPr>
                <w:rFonts w:ascii="Times New Roman" w:hAnsi="Times New Roman" w:cs="Times New Roman"/>
                <w:b/>
                <w:color w:val="222222"/>
                <w:sz w:val="24"/>
                <w:szCs w:val="24"/>
                <w:lang w:val="en-US"/>
              </w:rPr>
            </w:pPr>
            <w:r w:rsidRPr="007A31DF">
              <w:rPr>
                <w:rFonts w:ascii="Times New Roman" w:hAnsi="Times New Roman" w:cs="Times New Roman"/>
                <w:b/>
                <w:color w:val="222222"/>
                <w:sz w:val="24"/>
                <w:szCs w:val="24"/>
                <w:lang w:val="en-US"/>
              </w:rPr>
              <w:t>Field of Application</w:t>
            </w:r>
          </w:p>
        </w:tc>
        <w:tc>
          <w:tcPr>
            <w:tcW w:w="6552" w:type="dxa"/>
          </w:tcPr>
          <w:p w:rsidR="004621BC" w:rsidRPr="007A31DF" w:rsidRDefault="004621BC" w:rsidP="007A31DF">
            <w:pPr>
              <w:spacing w:line="360" w:lineRule="auto"/>
              <w:jc w:val="center"/>
              <w:rPr>
                <w:rFonts w:ascii="Times New Roman" w:hAnsi="Times New Roman" w:cs="Times New Roman"/>
                <w:b/>
                <w:color w:val="222222"/>
                <w:sz w:val="24"/>
                <w:szCs w:val="24"/>
                <w:lang w:val="en-US"/>
              </w:rPr>
            </w:pPr>
            <w:r w:rsidRPr="007A31DF">
              <w:rPr>
                <w:rFonts w:ascii="Times New Roman" w:hAnsi="Times New Roman" w:cs="Times New Roman"/>
                <w:b/>
                <w:color w:val="222222"/>
                <w:sz w:val="24"/>
                <w:szCs w:val="24"/>
                <w:lang w:val="en-US"/>
              </w:rPr>
              <w:t>Chemical species/class</w:t>
            </w:r>
          </w:p>
        </w:tc>
      </w:tr>
      <w:tr w:rsidR="004621BC" w:rsidRPr="00F616AD" w:rsidTr="00E2527B">
        <w:tc>
          <w:tcPr>
            <w:tcW w:w="2476" w:type="dxa"/>
          </w:tcPr>
          <w:p w:rsidR="004621BC"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Aerospace</w:t>
            </w:r>
          </w:p>
        </w:tc>
        <w:tc>
          <w:tcPr>
            <w:tcW w:w="6552" w:type="dxa"/>
          </w:tcPr>
          <w:p w:rsidR="004621BC" w:rsidRDefault="007A31DF" w:rsidP="00C03093">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H</w:t>
            </w:r>
            <w:r w:rsidRPr="007A31DF">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O</w:t>
            </w:r>
            <w:r w:rsidRPr="007A31DF">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CO, NO</w:t>
            </w:r>
            <w:r w:rsidRPr="00AC2A88">
              <w:rPr>
                <w:rFonts w:ascii="Times New Roman" w:hAnsi="Times New Roman" w:cs="Times New Roman"/>
                <w:color w:val="222222"/>
                <w:sz w:val="24"/>
                <w:szCs w:val="24"/>
                <w:vertAlign w:val="subscript"/>
                <w:lang w:val="en-US"/>
              </w:rPr>
              <w:t>x</w:t>
            </w:r>
            <w:r>
              <w:rPr>
                <w:rFonts w:ascii="Times New Roman" w:hAnsi="Times New Roman" w:cs="Times New Roman"/>
                <w:color w:val="222222"/>
                <w:sz w:val="24"/>
                <w:szCs w:val="24"/>
                <w:lang w:val="en-US"/>
              </w:rPr>
              <w:t>, HC</w:t>
            </w:r>
            <w:r w:rsidR="00C03093">
              <w:rPr>
                <w:rFonts w:ascii="Times New Roman" w:hAnsi="Times New Roman" w:cs="Times New Roman"/>
                <w:color w:val="222222"/>
                <w:sz w:val="24"/>
                <w:szCs w:val="24"/>
                <w:lang w:val="en-US"/>
              </w:rPr>
              <w:t>s</w:t>
            </w:r>
          </w:p>
        </w:tc>
      </w:tr>
      <w:tr w:rsidR="004621BC" w:rsidRPr="00F616AD" w:rsidTr="00E2527B">
        <w:tc>
          <w:tcPr>
            <w:tcW w:w="2476" w:type="dxa"/>
          </w:tcPr>
          <w:p w:rsidR="004621BC"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Agricultural</w:t>
            </w:r>
          </w:p>
        </w:tc>
        <w:tc>
          <w:tcPr>
            <w:tcW w:w="6552" w:type="dxa"/>
          </w:tcPr>
          <w:p w:rsidR="004621BC" w:rsidRDefault="007A31DF" w:rsidP="007A31DF">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NH</w:t>
            </w:r>
            <w:r w:rsidRPr="007A31DF">
              <w:rPr>
                <w:rFonts w:ascii="Times New Roman" w:hAnsi="Times New Roman" w:cs="Times New Roman"/>
                <w:color w:val="222222"/>
                <w:sz w:val="24"/>
                <w:szCs w:val="24"/>
                <w:vertAlign w:val="subscript"/>
                <w:lang w:val="en-US"/>
              </w:rPr>
              <w:t>3</w:t>
            </w:r>
            <w:r>
              <w:rPr>
                <w:rFonts w:ascii="Times New Roman" w:hAnsi="Times New Roman" w:cs="Times New Roman"/>
                <w:color w:val="222222"/>
                <w:sz w:val="24"/>
                <w:szCs w:val="24"/>
                <w:lang w:val="en-US"/>
              </w:rPr>
              <w:t>, CO</w:t>
            </w:r>
            <w:r w:rsidRPr="007A31DF">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humidity, amines, herbicides, pesticides</w:t>
            </w:r>
          </w:p>
        </w:tc>
      </w:tr>
      <w:tr w:rsidR="007A31DF"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Automotive</w:t>
            </w:r>
          </w:p>
        </w:tc>
        <w:tc>
          <w:tcPr>
            <w:tcW w:w="6552" w:type="dxa"/>
          </w:tcPr>
          <w:p w:rsidR="007A31DF" w:rsidRDefault="007A31DF" w:rsidP="004D43E4">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H</w:t>
            </w:r>
            <w:r w:rsidRPr="007A31DF">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O</w:t>
            </w:r>
            <w:r w:rsidRPr="007A31DF">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CO</w:t>
            </w:r>
            <w:r w:rsidRPr="007A31DF">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humidity</w:t>
            </w:r>
          </w:p>
        </w:tc>
      </w:tr>
      <w:tr w:rsidR="007A31DF" w:rsidRPr="00F616AD"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Industrial safety</w:t>
            </w:r>
          </w:p>
        </w:tc>
        <w:tc>
          <w:tcPr>
            <w:tcW w:w="6552" w:type="dxa"/>
          </w:tcPr>
          <w:p w:rsidR="007A31DF" w:rsidRDefault="00AC2A88"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Indoor air quality, toxic gases, combustible gases, O</w:t>
            </w:r>
            <w:r w:rsidRPr="00AC2A88">
              <w:rPr>
                <w:rFonts w:ascii="Times New Roman" w:hAnsi="Times New Roman" w:cs="Times New Roman"/>
                <w:color w:val="222222"/>
                <w:sz w:val="24"/>
                <w:szCs w:val="24"/>
                <w:vertAlign w:val="subscript"/>
                <w:lang w:val="en-US"/>
              </w:rPr>
              <w:t>2</w:t>
            </w:r>
          </w:p>
        </w:tc>
      </w:tr>
      <w:tr w:rsidR="007A31DF" w:rsidRPr="00F616AD"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IAQ</w:t>
            </w:r>
          </w:p>
        </w:tc>
        <w:tc>
          <w:tcPr>
            <w:tcW w:w="6552" w:type="dxa"/>
          </w:tcPr>
          <w:p w:rsidR="007A31DF" w:rsidRDefault="00AC2A88"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CO, CH</w:t>
            </w:r>
            <w:r w:rsidRPr="00AC2A88">
              <w:rPr>
                <w:rFonts w:ascii="Times New Roman" w:hAnsi="Times New Roman" w:cs="Times New Roman"/>
                <w:color w:val="222222"/>
                <w:sz w:val="24"/>
                <w:szCs w:val="24"/>
                <w:vertAlign w:val="subscript"/>
                <w:lang w:val="en-US"/>
              </w:rPr>
              <w:t>4</w:t>
            </w:r>
            <w:r>
              <w:rPr>
                <w:rFonts w:ascii="Times New Roman" w:hAnsi="Times New Roman" w:cs="Times New Roman"/>
                <w:color w:val="222222"/>
                <w:sz w:val="24"/>
                <w:szCs w:val="24"/>
                <w:lang w:val="en-US"/>
              </w:rPr>
              <w:t>, humidity, CO</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VOCs</w:t>
            </w:r>
          </w:p>
        </w:tc>
      </w:tr>
      <w:tr w:rsidR="007A31DF" w:rsidRPr="00F616AD"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Environmental </w:t>
            </w:r>
          </w:p>
        </w:tc>
        <w:tc>
          <w:tcPr>
            <w:tcW w:w="6552" w:type="dxa"/>
          </w:tcPr>
          <w:p w:rsidR="007A31DF" w:rsidRDefault="00C03093" w:rsidP="00C03093">
            <w:pPr>
              <w:spacing w:line="360" w:lineRule="auto"/>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CO</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H</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S, NO</w:t>
            </w:r>
            <w:r w:rsidRPr="00AC2A88">
              <w:rPr>
                <w:rFonts w:ascii="Times New Roman" w:hAnsi="Times New Roman" w:cs="Times New Roman"/>
                <w:color w:val="222222"/>
                <w:sz w:val="24"/>
                <w:szCs w:val="24"/>
                <w:vertAlign w:val="subscript"/>
                <w:lang w:val="en-US"/>
              </w:rPr>
              <w:t>x</w:t>
            </w:r>
            <w:r>
              <w:rPr>
                <w:rFonts w:ascii="Times New Roman" w:hAnsi="Times New Roman" w:cs="Times New Roman"/>
                <w:color w:val="222222"/>
                <w:sz w:val="24"/>
                <w:szCs w:val="24"/>
                <w:lang w:val="en-US"/>
              </w:rPr>
              <w:t>, SO</w:t>
            </w:r>
            <w:r w:rsidRPr="00AC2A88">
              <w:rPr>
                <w:rFonts w:ascii="Times New Roman" w:hAnsi="Times New Roman" w:cs="Times New Roman"/>
                <w:color w:val="222222"/>
                <w:sz w:val="24"/>
                <w:szCs w:val="24"/>
                <w:vertAlign w:val="subscript"/>
                <w:lang w:val="en-US"/>
              </w:rPr>
              <w:t>x</w:t>
            </w:r>
            <w:r>
              <w:rPr>
                <w:rFonts w:ascii="Times New Roman" w:hAnsi="Times New Roman" w:cs="Times New Roman"/>
                <w:color w:val="222222"/>
                <w:sz w:val="24"/>
                <w:szCs w:val="24"/>
                <w:lang w:val="en-US"/>
              </w:rPr>
              <w:t>, HC</w:t>
            </w:r>
            <w:r w:rsidRPr="00C03093">
              <w:rPr>
                <w:rFonts w:ascii="Times New Roman" w:hAnsi="Times New Roman" w:cs="Times New Roman"/>
                <w:color w:val="222222"/>
                <w:sz w:val="24"/>
                <w:szCs w:val="24"/>
                <w:lang w:val="en-US"/>
              </w:rPr>
              <w:t>s</w:t>
            </w:r>
            <w:r>
              <w:rPr>
                <w:rFonts w:ascii="Times New Roman" w:hAnsi="Times New Roman" w:cs="Times New Roman"/>
                <w:color w:val="222222"/>
                <w:sz w:val="24"/>
                <w:szCs w:val="24"/>
                <w:lang w:val="en-US"/>
              </w:rPr>
              <w:t xml:space="preserve">, </w:t>
            </w:r>
            <w:r w:rsidR="00E2527B">
              <w:rPr>
                <w:rFonts w:ascii="Times New Roman" w:hAnsi="Times New Roman" w:cs="Times New Roman"/>
                <w:color w:val="222222"/>
                <w:sz w:val="24"/>
                <w:szCs w:val="24"/>
                <w:lang w:val="en-US"/>
              </w:rPr>
              <w:t>NH</w:t>
            </w:r>
            <w:r w:rsidR="00E2527B" w:rsidRPr="00E2527B">
              <w:rPr>
                <w:rFonts w:ascii="Times New Roman" w:hAnsi="Times New Roman" w:cs="Times New Roman"/>
                <w:color w:val="222222"/>
                <w:sz w:val="24"/>
                <w:szCs w:val="24"/>
                <w:vertAlign w:val="subscript"/>
                <w:lang w:val="en-US"/>
              </w:rPr>
              <w:t>3</w:t>
            </w:r>
            <w:r w:rsidR="00E2527B">
              <w:rPr>
                <w:rFonts w:ascii="Times New Roman" w:hAnsi="Times New Roman" w:cs="Times New Roman"/>
                <w:color w:val="222222"/>
                <w:sz w:val="24"/>
                <w:szCs w:val="24"/>
                <w:lang w:val="en-US"/>
              </w:rPr>
              <w:t>, pH, heavy metal ions</w:t>
            </w:r>
          </w:p>
        </w:tc>
      </w:tr>
      <w:tr w:rsidR="007A31DF" w:rsidRPr="00F616AD"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Food</w:t>
            </w:r>
          </w:p>
        </w:tc>
        <w:tc>
          <w:tcPr>
            <w:tcW w:w="6552" w:type="dxa"/>
          </w:tcPr>
          <w:p w:rsidR="007A31DF" w:rsidRDefault="00E2527B" w:rsidP="00E2527B">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pH, CO</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biologicals, chemicals, bacteria, fungal toxins, humidity</w:t>
            </w:r>
          </w:p>
        </w:tc>
      </w:tr>
      <w:tr w:rsidR="007A31DF" w:rsidRPr="00F616AD"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Medical</w:t>
            </w:r>
          </w:p>
        </w:tc>
        <w:tc>
          <w:tcPr>
            <w:tcW w:w="6552" w:type="dxa"/>
          </w:tcPr>
          <w:p w:rsidR="007A31DF" w:rsidRDefault="00E2527B"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O</w:t>
            </w:r>
            <w:r w:rsidRPr="00E2527B">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CO</w:t>
            </w:r>
            <w:r w:rsidRPr="00E2527B">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glucose, urea, Na</w:t>
            </w:r>
            <w:r w:rsidRPr="00E2527B">
              <w:rPr>
                <w:rFonts w:ascii="Times New Roman" w:hAnsi="Times New Roman" w:cs="Times New Roman"/>
                <w:color w:val="222222"/>
                <w:sz w:val="24"/>
                <w:szCs w:val="24"/>
                <w:vertAlign w:val="superscript"/>
                <w:lang w:val="en-US"/>
              </w:rPr>
              <w:t>+</w:t>
            </w:r>
            <w:r>
              <w:rPr>
                <w:rFonts w:ascii="Times New Roman" w:hAnsi="Times New Roman" w:cs="Times New Roman"/>
                <w:color w:val="222222"/>
                <w:sz w:val="24"/>
                <w:szCs w:val="24"/>
                <w:lang w:val="en-US"/>
              </w:rPr>
              <w:t>, K</w:t>
            </w:r>
            <w:r w:rsidRPr="00E2527B">
              <w:rPr>
                <w:rFonts w:ascii="Times New Roman" w:hAnsi="Times New Roman" w:cs="Times New Roman"/>
                <w:color w:val="222222"/>
                <w:sz w:val="24"/>
                <w:szCs w:val="24"/>
                <w:vertAlign w:val="superscript"/>
                <w:lang w:val="en-US"/>
              </w:rPr>
              <w:t>+</w:t>
            </w:r>
            <w:r>
              <w:rPr>
                <w:rFonts w:ascii="Times New Roman" w:hAnsi="Times New Roman" w:cs="Times New Roman"/>
                <w:color w:val="222222"/>
                <w:sz w:val="24"/>
                <w:szCs w:val="24"/>
                <w:lang w:val="en-US"/>
              </w:rPr>
              <w:t>, Ca</w:t>
            </w:r>
            <w:r w:rsidRPr="00E2527B">
              <w:rPr>
                <w:rFonts w:ascii="Times New Roman" w:hAnsi="Times New Roman" w:cs="Times New Roman"/>
                <w:color w:val="222222"/>
                <w:sz w:val="24"/>
                <w:szCs w:val="24"/>
                <w:vertAlign w:val="superscript"/>
                <w:lang w:val="en-US"/>
              </w:rPr>
              <w:t>2+</w:t>
            </w:r>
            <w:r>
              <w:rPr>
                <w:rFonts w:ascii="Times New Roman" w:hAnsi="Times New Roman" w:cs="Times New Roman"/>
                <w:color w:val="222222"/>
                <w:sz w:val="24"/>
                <w:szCs w:val="24"/>
                <w:lang w:val="en-US"/>
              </w:rPr>
              <w:t>, Cl</w:t>
            </w:r>
            <w:r w:rsidRPr="00E2527B">
              <w:rPr>
                <w:rFonts w:ascii="Times New Roman" w:hAnsi="Times New Roman" w:cs="Times New Roman"/>
                <w:color w:val="222222"/>
                <w:sz w:val="24"/>
                <w:szCs w:val="24"/>
                <w:vertAlign w:val="superscript"/>
                <w:lang w:val="en-US"/>
              </w:rPr>
              <w:t>-</w:t>
            </w:r>
            <w:r>
              <w:rPr>
                <w:rFonts w:ascii="Times New Roman" w:hAnsi="Times New Roman" w:cs="Times New Roman"/>
                <w:color w:val="222222"/>
                <w:sz w:val="24"/>
                <w:szCs w:val="24"/>
                <w:lang w:val="en-US"/>
              </w:rPr>
              <w:t>, H</w:t>
            </w:r>
            <w:r w:rsidRPr="00E2527B">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S, bio-molecules, infectious diseases, ketones, anesthesia gases</w:t>
            </w:r>
          </w:p>
        </w:tc>
      </w:tr>
      <w:tr w:rsidR="007A31DF"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Military</w:t>
            </w:r>
          </w:p>
        </w:tc>
        <w:tc>
          <w:tcPr>
            <w:tcW w:w="6552" w:type="dxa"/>
          </w:tcPr>
          <w:p w:rsidR="007A31DF" w:rsidRDefault="00E2527B" w:rsidP="00E2527B">
            <w:pPr>
              <w:spacing w:line="360" w:lineRule="auto"/>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Agents, explosives, propellants</w:t>
            </w:r>
          </w:p>
        </w:tc>
      </w:tr>
      <w:tr w:rsidR="007A31DF"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Petrochemical</w:t>
            </w:r>
          </w:p>
        </w:tc>
        <w:tc>
          <w:tcPr>
            <w:tcW w:w="6552" w:type="dxa"/>
          </w:tcPr>
          <w:p w:rsidR="007A31DF" w:rsidRPr="00426BA2" w:rsidRDefault="00426BA2" w:rsidP="00426BA2">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HC</w:t>
            </w:r>
            <w:r w:rsidRPr="007A31DF">
              <w:rPr>
                <w:rFonts w:ascii="Times New Roman" w:hAnsi="Times New Roman" w:cs="Times New Roman"/>
                <w:color w:val="222222"/>
                <w:sz w:val="24"/>
                <w:szCs w:val="24"/>
                <w:vertAlign w:val="subscript"/>
                <w:lang w:val="en-US"/>
              </w:rPr>
              <w:t>x</w:t>
            </w:r>
            <w:r>
              <w:rPr>
                <w:rFonts w:ascii="Times New Roman" w:hAnsi="Times New Roman" w:cs="Times New Roman"/>
                <w:color w:val="222222"/>
                <w:sz w:val="24"/>
                <w:szCs w:val="24"/>
                <w:lang w:val="en-US"/>
              </w:rPr>
              <w:t>, conventional pollutants</w:t>
            </w:r>
          </w:p>
        </w:tc>
      </w:tr>
      <w:tr w:rsidR="007A31DF" w:rsidRPr="00F616AD"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Steel</w:t>
            </w:r>
          </w:p>
        </w:tc>
        <w:tc>
          <w:tcPr>
            <w:tcW w:w="6552" w:type="dxa"/>
          </w:tcPr>
          <w:p w:rsidR="007A31DF" w:rsidRDefault="00426BA2" w:rsidP="00426BA2">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H</w:t>
            </w:r>
            <w:r w:rsidRPr="007A31DF">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O</w:t>
            </w:r>
            <w:r w:rsidRPr="007A31DF">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CO, conventional pollutants</w:t>
            </w:r>
          </w:p>
        </w:tc>
      </w:tr>
      <w:tr w:rsidR="007A31DF" w:rsidRPr="00F616AD"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Utilities (gas, electric)</w:t>
            </w:r>
          </w:p>
        </w:tc>
        <w:tc>
          <w:tcPr>
            <w:tcW w:w="6552" w:type="dxa"/>
          </w:tcPr>
          <w:p w:rsidR="007A31DF" w:rsidRDefault="00AC2A88" w:rsidP="00AC2A88">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O</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CO, CO</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H</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S, NO</w:t>
            </w:r>
            <w:r w:rsidRPr="00AC2A88">
              <w:rPr>
                <w:rFonts w:ascii="Times New Roman" w:hAnsi="Times New Roman" w:cs="Times New Roman"/>
                <w:color w:val="222222"/>
                <w:sz w:val="24"/>
                <w:szCs w:val="24"/>
                <w:vertAlign w:val="subscript"/>
                <w:lang w:val="en-US"/>
              </w:rPr>
              <w:t>x</w:t>
            </w:r>
            <w:r>
              <w:rPr>
                <w:rFonts w:ascii="Times New Roman" w:hAnsi="Times New Roman" w:cs="Times New Roman"/>
                <w:color w:val="222222"/>
                <w:sz w:val="24"/>
                <w:szCs w:val="24"/>
                <w:lang w:val="en-US"/>
              </w:rPr>
              <w:t>, SO</w:t>
            </w:r>
            <w:r w:rsidRPr="00AC2A88">
              <w:rPr>
                <w:rFonts w:ascii="Times New Roman" w:hAnsi="Times New Roman" w:cs="Times New Roman"/>
                <w:color w:val="222222"/>
                <w:sz w:val="24"/>
                <w:szCs w:val="24"/>
                <w:vertAlign w:val="subscript"/>
                <w:lang w:val="en-US"/>
              </w:rPr>
              <w:t>x</w:t>
            </w:r>
            <w:r>
              <w:rPr>
                <w:rFonts w:ascii="Times New Roman" w:hAnsi="Times New Roman" w:cs="Times New Roman"/>
                <w:color w:val="222222"/>
                <w:sz w:val="24"/>
                <w:szCs w:val="24"/>
                <w:lang w:val="en-US"/>
              </w:rPr>
              <w:t>, HC</w:t>
            </w:r>
            <w:r w:rsidRPr="007A31DF">
              <w:rPr>
                <w:rFonts w:ascii="Times New Roman" w:hAnsi="Times New Roman" w:cs="Times New Roman"/>
                <w:color w:val="222222"/>
                <w:sz w:val="24"/>
                <w:szCs w:val="24"/>
                <w:vertAlign w:val="subscript"/>
                <w:lang w:val="en-US"/>
              </w:rPr>
              <w:t>x</w:t>
            </w:r>
            <w:r>
              <w:rPr>
                <w:rFonts w:ascii="Times New Roman" w:hAnsi="Times New Roman" w:cs="Times New Roman"/>
                <w:color w:val="222222"/>
                <w:sz w:val="24"/>
                <w:szCs w:val="24"/>
                <w:lang w:val="en-US"/>
              </w:rPr>
              <w:t xml:space="preserve"> </w:t>
            </w:r>
          </w:p>
        </w:tc>
      </w:tr>
      <w:tr w:rsidR="007A31DF" w:rsidRPr="00F616AD" w:rsidTr="00E2527B">
        <w:tc>
          <w:tcPr>
            <w:tcW w:w="2476" w:type="dxa"/>
          </w:tcPr>
          <w:p w:rsidR="007A31DF" w:rsidRDefault="007A31DF" w:rsidP="004621BC">
            <w:pPr>
              <w:spacing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Water Treatment</w:t>
            </w:r>
          </w:p>
        </w:tc>
        <w:tc>
          <w:tcPr>
            <w:tcW w:w="6552" w:type="dxa"/>
          </w:tcPr>
          <w:p w:rsidR="007A31DF" w:rsidRDefault="00AC2A88" w:rsidP="00AC2A88">
            <w:pPr>
              <w:spacing w:line="360" w:lineRule="auto"/>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pH, Cl</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CO</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O</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 O</w:t>
            </w:r>
            <w:r w:rsidRPr="00AC2A88">
              <w:rPr>
                <w:rFonts w:ascii="Times New Roman" w:hAnsi="Times New Roman" w:cs="Times New Roman"/>
                <w:color w:val="222222"/>
                <w:sz w:val="24"/>
                <w:szCs w:val="24"/>
                <w:vertAlign w:val="subscript"/>
                <w:lang w:val="en-US"/>
              </w:rPr>
              <w:t>3</w:t>
            </w:r>
            <w:r>
              <w:rPr>
                <w:rFonts w:ascii="Times New Roman" w:hAnsi="Times New Roman" w:cs="Times New Roman"/>
                <w:color w:val="222222"/>
                <w:sz w:val="24"/>
                <w:szCs w:val="24"/>
                <w:lang w:val="en-US"/>
              </w:rPr>
              <w:t>, H</w:t>
            </w:r>
            <w:r w:rsidRPr="00AC2A88">
              <w:rPr>
                <w:rFonts w:ascii="Times New Roman" w:hAnsi="Times New Roman" w:cs="Times New Roman"/>
                <w:color w:val="222222"/>
                <w:sz w:val="24"/>
                <w:szCs w:val="24"/>
                <w:vertAlign w:val="subscript"/>
                <w:lang w:val="en-US"/>
              </w:rPr>
              <w:t>2</w:t>
            </w:r>
            <w:r>
              <w:rPr>
                <w:rFonts w:ascii="Times New Roman" w:hAnsi="Times New Roman" w:cs="Times New Roman"/>
                <w:color w:val="222222"/>
                <w:sz w:val="24"/>
                <w:szCs w:val="24"/>
                <w:lang w:val="en-US"/>
              </w:rPr>
              <w:t>S</w:t>
            </w:r>
          </w:p>
        </w:tc>
      </w:tr>
    </w:tbl>
    <w:p w:rsidR="002671F6" w:rsidRDefault="002671F6" w:rsidP="002671F6">
      <w:pPr>
        <w:spacing w:after="0" w:line="360" w:lineRule="auto"/>
        <w:ind w:firstLine="360"/>
        <w:jc w:val="both"/>
        <w:rPr>
          <w:rFonts w:ascii="Times New Roman" w:hAnsi="Times New Roman" w:cs="Times New Roman"/>
          <w:color w:val="222222"/>
          <w:sz w:val="24"/>
          <w:szCs w:val="24"/>
          <w:lang w:val="en-US"/>
        </w:rPr>
      </w:pPr>
      <w:r w:rsidRPr="002671F6">
        <w:rPr>
          <w:rFonts w:ascii="Times New Roman" w:hAnsi="Times New Roman" w:cs="Times New Roman"/>
          <w:color w:val="222222"/>
          <w:sz w:val="24"/>
          <w:szCs w:val="24"/>
          <w:lang w:val="en-US"/>
        </w:rPr>
        <w:lastRenderedPageBreak/>
        <w:t xml:space="preserve">Electrochemical sensors </w:t>
      </w:r>
      <w:r w:rsidR="00A1604C">
        <w:rPr>
          <w:rFonts w:ascii="Times New Roman" w:hAnsi="Times New Roman" w:cs="Times New Roman"/>
          <w:color w:val="222222"/>
          <w:sz w:val="24"/>
          <w:szCs w:val="24"/>
          <w:lang w:val="en-US"/>
        </w:rPr>
        <w:t xml:space="preserve">(ECS) </w:t>
      </w:r>
      <w:r w:rsidRPr="002671F6">
        <w:rPr>
          <w:rFonts w:ascii="Times New Roman" w:hAnsi="Times New Roman" w:cs="Times New Roman"/>
          <w:color w:val="222222"/>
          <w:sz w:val="24"/>
          <w:szCs w:val="24"/>
          <w:lang w:val="en-US"/>
        </w:rPr>
        <w:t>and biosensors can o</w:t>
      </w:r>
      <w:r w:rsidR="00C207BA">
        <w:rPr>
          <w:rFonts w:ascii="Times New Roman" w:hAnsi="Times New Roman" w:cs="Times New Roman"/>
          <w:color w:val="222222"/>
          <w:sz w:val="24"/>
          <w:szCs w:val="24"/>
          <w:lang w:val="en-US"/>
        </w:rPr>
        <w:t>ff</w:t>
      </w:r>
      <w:r w:rsidRPr="002671F6">
        <w:rPr>
          <w:rFonts w:ascii="Times New Roman" w:hAnsi="Times New Roman" w:cs="Times New Roman"/>
          <w:color w:val="222222"/>
          <w:sz w:val="24"/>
          <w:szCs w:val="24"/>
          <w:lang w:val="en-US"/>
        </w:rPr>
        <w:t xml:space="preserve">er advantages of low detection limits, a wide linear response range, good stability and reproducibility. </w:t>
      </w:r>
      <w:r w:rsidR="00426BA2">
        <w:rPr>
          <w:rFonts w:ascii="Times New Roman" w:hAnsi="Times New Roman" w:cs="Times New Roman"/>
          <w:color w:val="222222"/>
          <w:sz w:val="24"/>
          <w:szCs w:val="24"/>
          <w:lang w:val="en-US"/>
        </w:rPr>
        <w:t xml:space="preserve">   </w:t>
      </w:r>
      <w:r w:rsidR="00454C2C">
        <w:rPr>
          <w:rFonts w:ascii="Times New Roman" w:hAnsi="Times New Roman" w:cs="Times New Roman"/>
          <w:color w:val="222222"/>
          <w:sz w:val="24"/>
          <w:szCs w:val="24"/>
          <w:lang w:val="en-US"/>
        </w:rPr>
        <w:t xml:space="preserve"> </w:t>
      </w:r>
      <w:r w:rsidRPr="002671F6">
        <w:rPr>
          <w:rFonts w:ascii="Times New Roman" w:hAnsi="Times New Roman" w:cs="Times New Roman"/>
          <w:color w:val="222222"/>
          <w:sz w:val="24"/>
          <w:szCs w:val="24"/>
          <w:lang w:val="en-US"/>
        </w:rPr>
        <w:t xml:space="preserve">An electrochemical sensor is a device that transforms electrochemical information into an analytically useful signal. </w:t>
      </w:r>
      <w:r w:rsidR="00426BA2">
        <w:rPr>
          <w:rFonts w:ascii="Times New Roman" w:hAnsi="Times New Roman" w:cs="Times New Roman"/>
          <w:color w:val="222222"/>
          <w:sz w:val="24"/>
          <w:szCs w:val="24"/>
          <w:lang w:val="en-US"/>
        </w:rPr>
        <w:t xml:space="preserve">  </w:t>
      </w:r>
      <w:r w:rsidRPr="002671F6">
        <w:rPr>
          <w:rFonts w:ascii="Times New Roman" w:hAnsi="Times New Roman" w:cs="Times New Roman"/>
          <w:color w:val="222222"/>
          <w:sz w:val="24"/>
          <w:szCs w:val="24"/>
          <w:lang w:val="en-US"/>
        </w:rPr>
        <w:t xml:space="preserve">Electrochemical sensors usually composed of two basic components, a chemical (molecular) recognition system which is the most important part of a sensor and a physicochemical transducer which is a device that converts the chemical response into a signal that can be detected by modern electrical instrumentations. These two parts form a working (or sensing) electrode. </w:t>
      </w:r>
      <w:r w:rsidR="00E77FF9">
        <w:rPr>
          <w:rFonts w:ascii="Times New Roman" w:hAnsi="Times New Roman" w:cs="Times New Roman"/>
          <w:color w:val="222222"/>
          <w:sz w:val="24"/>
          <w:szCs w:val="24"/>
          <w:lang w:val="en-US"/>
        </w:rPr>
        <w:t xml:space="preserve">   </w:t>
      </w:r>
      <w:r w:rsidRPr="002671F6">
        <w:rPr>
          <w:rFonts w:ascii="Times New Roman" w:hAnsi="Times New Roman" w:cs="Times New Roman"/>
          <w:color w:val="222222"/>
          <w:sz w:val="24"/>
          <w:szCs w:val="24"/>
          <w:lang w:val="en-US"/>
        </w:rPr>
        <w:t>A reference electrode and sometimes a counter electrode are also used in electrical</w:t>
      </w:r>
      <w:r w:rsidR="00E77FF9">
        <w:rPr>
          <w:rFonts w:ascii="Times New Roman" w:hAnsi="Times New Roman" w:cs="Times New Roman"/>
          <w:color w:val="222222"/>
          <w:sz w:val="24"/>
          <w:szCs w:val="24"/>
          <w:lang w:val="en-US"/>
        </w:rPr>
        <w:t xml:space="preserve"> </w:t>
      </w:r>
      <w:r w:rsidRPr="002671F6">
        <w:rPr>
          <w:rFonts w:ascii="Times New Roman" w:hAnsi="Times New Roman" w:cs="Times New Roman"/>
          <w:color w:val="222222"/>
          <w:sz w:val="24"/>
          <w:szCs w:val="24"/>
          <w:lang w:val="en-US"/>
        </w:rPr>
        <w:t xml:space="preserve">measurements. </w:t>
      </w:r>
      <w:r w:rsidR="00E77FF9">
        <w:rPr>
          <w:rFonts w:ascii="Times New Roman" w:hAnsi="Times New Roman" w:cs="Times New Roman"/>
          <w:color w:val="222222"/>
          <w:sz w:val="24"/>
          <w:szCs w:val="24"/>
          <w:lang w:val="en-US"/>
        </w:rPr>
        <w:t xml:space="preserve">   </w:t>
      </w:r>
      <w:r w:rsidRPr="002671F6">
        <w:rPr>
          <w:rFonts w:ascii="Times New Roman" w:hAnsi="Times New Roman" w:cs="Times New Roman"/>
          <w:color w:val="222222"/>
          <w:sz w:val="24"/>
          <w:szCs w:val="24"/>
          <w:lang w:val="en-US"/>
        </w:rPr>
        <w:t xml:space="preserve">Biosensors are chemical sensors in which the recognition system utilizes a biochemical mechanism. </w:t>
      </w:r>
      <w:r w:rsidR="00E77FF9">
        <w:rPr>
          <w:rFonts w:ascii="Times New Roman" w:hAnsi="Times New Roman" w:cs="Times New Roman"/>
          <w:color w:val="222222"/>
          <w:sz w:val="24"/>
          <w:szCs w:val="24"/>
          <w:lang w:val="en-US"/>
        </w:rPr>
        <w:t xml:space="preserve">   </w:t>
      </w:r>
      <w:r w:rsidRPr="002671F6">
        <w:rPr>
          <w:rFonts w:ascii="Times New Roman" w:hAnsi="Times New Roman" w:cs="Times New Roman"/>
          <w:color w:val="222222"/>
          <w:sz w:val="24"/>
          <w:szCs w:val="24"/>
          <w:lang w:val="en-US"/>
        </w:rPr>
        <w:t xml:space="preserve">Transduction of a biological or chemical signal into an electrical signal can be done by amperometry, voltammetry, potentiometry, or conductometry. </w:t>
      </w:r>
      <w:r w:rsidR="00E77FF9">
        <w:rPr>
          <w:rFonts w:ascii="Times New Roman" w:hAnsi="Times New Roman" w:cs="Times New Roman"/>
          <w:color w:val="222222"/>
          <w:sz w:val="24"/>
          <w:szCs w:val="24"/>
          <w:lang w:val="en-US"/>
        </w:rPr>
        <w:t xml:space="preserve">  </w:t>
      </w:r>
      <w:r w:rsidRPr="002671F6">
        <w:rPr>
          <w:rFonts w:ascii="Times New Roman" w:hAnsi="Times New Roman" w:cs="Times New Roman"/>
          <w:color w:val="222222"/>
          <w:sz w:val="24"/>
          <w:szCs w:val="24"/>
          <w:lang w:val="en-US"/>
        </w:rPr>
        <w:t>Next generation of sensor or biosensors will require considerable improvements in sensitivity, selectivity, and accuracy to meet th</w:t>
      </w:r>
      <w:r w:rsidR="00E77FF9">
        <w:rPr>
          <w:rFonts w:ascii="Times New Roman" w:hAnsi="Times New Roman" w:cs="Times New Roman"/>
          <w:color w:val="222222"/>
          <w:sz w:val="24"/>
          <w:szCs w:val="24"/>
          <w:lang w:val="en-US"/>
        </w:rPr>
        <w:t>e future needs in diversity of fi</w:t>
      </w:r>
      <w:r w:rsidRPr="002671F6">
        <w:rPr>
          <w:rFonts w:ascii="Times New Roman" w:hAnsi="Times New Roman" w:cs="Times New Roman"/>
          <w:color w:val="222222"/>
          <w:sz w:val="24"/>
          <w:szCs w:val="24"/>
          <w:lang w:val="en-US"/>
        </w:rPr>
        <w:t>elds.</w:t>
      </w:r>
      <w:r w:rsidR="004621BC">
        <w:rPr>
          <w:rFonts w:ascii="Times New Roman" w:hAnsi="Times New Roman" w:cs="Times New Roman"/>
          <w:color w:val="222222"/>
          <w:sz w:val="24"/>
          <w:szCs w:val="24"/>
          <w:lang w:val="en-US"/>
        </w:rPr>
        <w:t xml:space="preserve">  </w:t>
      </w:r>
    </w:p>
    <w:p w:rsidR="00454C2C" w:rsidRPr="00A1604C" w:rsidRDefault="00454C2C" w:rsidP="002671F6">
      <w:pPr>
        <w:spacing w:after="0" w:line="360" w:lineRule="auto"/>
        <w:ind w:firstLine="360"/>
        <w:jc w:val="both"/>
        <w:rPr>
          <w:rFonts w:ascii="Times New Roman" w:hAnsi="Times New Roman" w:cs="Times New Roman"/>
          <w:b/>
          <w:color w:val="222222"/>
          <w:sz w:val="24"/>
          <w:szCs w:val="24"/>
          <w:lang w:val="en-US"/>
        </w:rPr>
      </w:pPr>
    </w:p>
    <w:p w:rsidR="00A1604C" w:rsidRPr="00476BCC" w:rsidRDefault="00476BCC" w:rsidP="00476BCC">
      <w:pPr>
        <w:pStyle w:val="ListParagraph"/>
        <w:numPr>
          <w:ilvl w:val="1"/>
          <w:numId w:val="1"/>
        </w:numPr>
        <w:spacing w:after="0" w:line="360" w:lineRule="auto"/>
        <w:jc w:val="both"/>
        <w:rPr>
          <w:rFonts w:ascii="Times New Roman" w:hAnsi="Times New Roman" w:cs="Times New Roman"/>
          <w:b/>
          <w:color w:val="222222"/>
          <w:sz w:val="24"/>
          <w:szCs w:val="24"/>
          <w:lang w:val="en-US"/>
        </w:rPr>
      </w:pPr>
      <w:r>
        <w:rPr>
          <w:rFonts w:ascii="Times New Roman" w:hAnsi="Times New Roman" w:cs="Times New Roman"/>
          <w:b/>
          <w:color w:val="222222"/>
          <w:sz w:val="24"/>
          <w:szCs w:val="24"/>
          <w:lang w:val="en-US"/>
        </w:rPr>
        <w:t xml:space="preserve"> </w:t>
      </w:r>
      <w:r w:rsidR="00A1604C" w:rsidRPr="00476BCC">
        <w:rPr>
          <w:rFonts w:ascii="Times New Roman" w:hAnsi="Times New Roman" w:cs="Times New Roman"/>
          <w:b/>
          <w:color w:val="222222"/>
          <w:sz w:val="24"/>
          <w:szCs w:val="24"/>
          <w:lang w:val="en-US"/>
        </w:rPr>
        <w:t>Milestones in ECS Development</w:t>
      </w:r>
    </w:p>
    <w:p w:rsidR="00A1604C" w:rsidRDefault="00A1604C" w:rsidP="00A1604C">
      <w:pPr>
        <w:spacing w:after="0" w:line="360" w:lineRule="auto"/>
        <w:jc w:val="both"/>
        <w:rPr>
          <w:rFonts w:ascii="Times New Roman" w:hAnsi="Times New Roman" w:cs="Times New Roman"/>
          <w:color w:val="222222"/>
          <w:sz w:val="24"/>
          <w:szCs w:val="24"/>
          <w:lang w:val="en-US"/>
        </w:rPr>
      </w:pPr>
    </w:p>
    <w:p w:rsidR="00E77FF9" w:rsidRDefault="00454C2C" w:rsidP="00454C2C">
      <w:pPr>
        <w:spacing w:after="0" w:line="360" w:lineRule="auto"/>
        <w:ind w:firstLine="360"/>
        <w:jc w:val="both"/>
        <w:rPr>
          <w:rFonts w:ascii="Times New Roman" w:hAnsi="Times New Roman" w:cs="Times New Roman"/>
          <w:color w:val="222222"/>
          <w:sz w:val="24"/>
          <w:szCs w:val="24"/>
          <w:lang w:val="en-US"/>
        </w:rPr>
      </w:pPr>
      <w:r w:rsidRPr="00454C2C">
        <w:rPr>
          <w:rFonts w:ascii="Times New Roman" w:hAnsi="Times New Roman" w:cs="Times New Roman"/>
          <w:color w:val="222222"/>
          <w:sz w:val="24"/>
          <w:szCs w:val="24"/>
          <w:lang w:val="en-US"/>
        </w:rPr>
        <w:t>The history of electrochemical sensors started with the discovery of glass lamellas as pH-sensitive membranes by Cremer in 1906</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1</w:t>
      </w:r>
      <w:r>
        <w:rPr>
          <w:rFonts w:ascii="Times New Roman" w:hAnsi="Times New Roman" w:cs="Times New Roman"/>
          <w:color w:val="222222"/>
          <w:sz w:val="24"/>
          <w:szCs w:val="24"/>
          <w:lang w:val="en-US"/>
        </w:rPr>
        <w:t>]</w:t>
      </w:r>
      <w:r w:rsidRPr="00454C2C">
        <w:rPr>
          <w:rFonts w:ascii="Times New Roman" w:hAnsi="Times New Roman" w:cs="Times New Roman"/>
          <w:color w:val="222222"/>
          <w:sz w:val="24"/>
          <w:szCs w:val="24"/>
          <w:lang w:val="en-US"/>
        </w:rPr>
        <w:t xml:space="preserve"> and their characterization as potentiometric devices by Haber in 1909</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2</w:t>
      </w:r>
      <w:r>
        <w:rPr>
          <w:rFonts w:ascii="Times New Roman" w:hAnsi="Times New Roman" w:cs="Times New Roman"/>
          <w:color w:val="222222"/>
          <w:sz w:val="24"/>
          <w:szCs w:val="24"/>
          <w:lang w:val="en-US"/>
        </w:rPr>
        <w:t xml:space="preserve">]. </w:t>
      </w:r>
      <w:r w:rsidR="00A1604C">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 xml:space="preserve"> In </w:t>
      </w:r>
      <w:r>
        <w:rPr>
          <w:rFonts w:ascii="Times New Roman" w:hAnsi="Times New Roman" w:cs="Times New Roman"/>
          <w:color w:val="222222"/>
          <w:sz w:val="24"/>
          <w:szCs w:val="24"/>
          <w:lang w:val="en-US"/>
        </w:rPr>
        <w:t xml:space="preserve">1920s, the </w:t>
      </w:r>
      <w:r w:rsidRPr="00454C2C">
        <w:rPr>
          <w:rFonts w:ascii="Times New Roman" w:hAnsi="Times New Roman" w:cs="Times New Roman"/>
          <w:color w:val="222222"/>
          <w:sz w:val="24"/>
          <w:szCs w:val="24"/>
          <w:lang w:val="en-US"/>
        </w:rPr>
        <w:t xml:space="preserve">next milestone was laid by Heyrovsky with the invention of </w:t>
      </w:r>
      <w:r>
        <w:rPr>
          <w:rFonts w:ascii="Times New Roman" w:hAnsi="Times New Roman" w:cs="Times New Roman"/>
          <w:color w:val="222222"/>
          <w:sz w:val="24"/>
          <w:szCs w:val="24"/>
          <w:lang w:val="en-US"/>
        </w:rPr>
        <w:t>polarographic technique [</w:t>
      </w:r>
      <w:r w:rsidRPr="00454C2C">
        <w:rPr>
          <w:rFonts w:ascii="Times New Roman" w:hAnsi="Times New Roman" w:cs="Times New Roman"/>
          <w:color w:val="222222"/>
          <w:sz w:val="24"/>
          <w:szCs w:val="24"/>
          <w:lang w:val="en-US"/>
        </w:rPr>
        <w:t>3</w:t>
      </w:r>
      <w:r>
        <w:rPr>
          <w:rFonts w:ascii="Times New Roman" w:hAnsi="Times New Roman" w:cs="Times New Roman"/>
          <w:color w:val="222222"/>
          <w:sz w:val="24"/>
          <w:szCs w:val="24"/>
          <w:lang w:val="en-US"/>
        </w:rPr>
        <w:t>],</w:t>
      </w:r>
      <w:r w:rsidRPr="00454C2C">
        <w:rPr>
          <w:rFonts w:ascii="Times New Roman" w:hAnsi="Times New Roman" w:cs="Times New Roman"/>
          <w:color w:val="222222"/>
          <w:sz w:val="24"/>
          <w:szCs w:val="24"/>
          <w:lang w:val="en-US"/>
        </w:rPr>
        <w:t xml:space="preserve"> which was later named </w:t>
      </w:r>
      <w:r>
        <w:rPr>
          <w:rFonts w:ascii="Times New Roman" w:hAnsi="Times New Roman" w:cs="Times New Roman"/>
          <w:color w:val="222222"/>
          <w:sz w:val="24"/>
          <w:szCs w:val="24"/>
          <w:lang w:val="en-US"/>
        </w:rPr>
        <w:t>as ‘</w:t>
      </w:r>
      <w:r w:rsidRPr="00454C2C">
        <w:rPr>
          <w:rFonts w:ascii="Times New Roman" w:hAnsi="Times New Roman" w:cs="Times New Roman"/>
          <w:color w:val="222222"/>
          <w:sz w:val="24"/>
          <w:szCs w:val="24"/>
          <w:lang w:val="en-US"/>
        </w:rPr>
        <w:t>voltammetry</w:t>
      </w:r>
      <w:r>
        <w:rPr>
          <w:rFonts w:ascii="Times New Roman" w:hAnsi="Times New Roman" w:cs="Times New Roman"/>
          <w:color w:val="222222"/>
          <w:sz w:val="24"/>
          <w:szCs w:val="24"/>
          <w:lang w:val="en-US"/>
        </w:rPr>
        <w:t>’ by</w:t>
      </w:r>
      <w:r w:rsidRPr="00454C2C">
        <w:rPr>
          <w:rFonts w:ascii="Times New Roman" w:hAnsi="Times New Roman" w:cs="Times New Roman"/>
          <w:color w:val="222222"/>
          <w:sz w:val="24"/>
          <w:szCs w:val="24"/>
          <w:lang w:val="en-US"/>
        </w:rPr>
        <w:t xml:space="preserve"> leaving the original term only for methods using the dropping mercury electrode (DME). </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 xml:space="preserve">Whereas the subsequent decades were dominated by polarography accompanied by a levelling-off interest in electroanalysis, a first renaissance emerged from </w:t>
      </w:r>
      <w:r>
        <w:rPr>
          <w:rFonts w:ascii="Times New Roman" w:hAnsi="Times New Roman" w:cs="Times New Roman"/>
          <w:color w:val="222222"/>
          <w:sz w:val="24"/>
          <w:szCs w:val="24"/>
          <w:lang w:val="en-US"/>
        </w:rPr>
        <w:t xml:space="preserve">1960s </w:t>
      </w:r>
      <w:r w:rsidRPr="00454C2C">
        <w:rPr>
          <w:rFonts w:ascii="Times New Roman" w:hAnsi="Times New Roman" w:cs="Times New Roman"/>
          <w:color w:val="222222"/>
          <w:sz w:val="24"/>
          <w:szCs w:val="24"/>
          <w:lang w:val="en-US"/>
        </w:rPr>
        <w:t>onward when new measuring techniques</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 xml:space="preserve">were developed (e.g., differential pulse voltammetry) on one hand in combination with stripping analysis on the other. </w:t>
      </w:r>
      <w:r w:rsidR="00964109">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During that period</w:t>
      </w:r>
      <w:r w:rsidR="00964109">
        <w:rPr>
          <w:rFonts w:ascii="Times New Roman" w:hAnsi="Times New Roman" w:cs="Times New Roman"/>
          <w:color w:val="222222"/>
          <w:sz w:val="24"/>
          <w:szCs w:val="24"/>
          <w:lang w:val="en-US"/>
        </w:rPr>
        <w:t>, a notable</w:t>
      </w:r>
      <w:r w:rsidRPr="00454C2C">
        <w:rPr>
          <w:rFonts w:ascii="Times New Roman" w:hAnsi="Times New Roman" w:cs="Times New Roman"/>
          <w:color w:val="222222"/>
          <w:sz w:val="24"/>
          <w:szCs w:val="24"/>
          <w:lang w:val="en-US"/>
        </w:rPr>
        <w:t xml:space="preserve"> number of publications </w:t>
      </w:r>
      <w:r w:rsidR="00964109">
        <w:rPr>
          <w:rFonts w:ascii="Times New Roman" w:hAnsi="Times New Roman" w:cs="Times New Roman"/>
          <w:color w:val="222222"/>
          <w:sz w:val="24"/>
          <w:szCs w:val="24"/>
          <w:lang w:val="en-US"/>
        </w:rPr>
        <w:t xml:space="preserve">emerged </w:t>
      </w:r>
      <w:r w:rsidRPr="00454C2C">
        <w:rPr>
          <w:rFonts w:ascii="Times New Roman" w:hAnsi="Times New Roman" w:cs="Times New Roman"/>
          <w:color w:val="222222"/>
          <w:sz w:val="24"/>
          <w:szCs w:val="24"/>
          <w:lang w:val="en-US"/>
        </w:rPr>
        <w:t xml:space="preserve">dealing mainly with the determination of the four </w:t>
      </w:r>
      <w:r w:rsidR="00964109">
        <w:rPr>
          <w:rFonts w:ascii="Times New Roman" w:hAnsi="Times New Roman" w:cs="Times New Roman"/>
          <w:color w:val="222222"/>
          <w:sz w:val="24"/>
          <w:szCs w:val="24"/>
          <w:lang w:val="en-US"/>
        </w:rPr>
        <w:t>c</w:t>
      </w:r>
      <w:r w:rsidRPr="00454C2C">
        <w:rPr>
          <w:rFonts w:ascii="Times New Roman" w:hAnsi="Times New Roman" w:cs="Times New Roman"/>
          <w:color w:val="222222"/>
          <w:sz w:val="24"/>
          <w:szCs w:val="24"/>
          <w:lang w:val="en-US"/>
        </w:rPr>
        <w:t xml:space="preserve">lassical metals </w:t>
      </w:r>
      <w:r w:rsidR="00964109">
        <w:rPr>
          <w:rFonts w:ascii="Times New Roman" w:hAnsi="Times New Roman" w:cs="Times New Roman"/>
          <w:color w:val="222222"/>
          <w:sz w:val="24"/>
          <w:szCs w:val="24"/>
          <w:lang w:val="en-US"/>
        </w:rPr>
        <w:t xml:space="preserve">such as </w:t>
      </w:r>
      <w:r w:rsidR="00964109" w:rsidRPr="00454C2C">
        <w:rPr>
          <w:rFonts w:ascii="Times New Roman" w:hAnsi="Times New Roman" w:cs="Times New Roman"/>
          <w:color w:val="222222"/>
          <w:sz w:val="24"/>
          <w:szCs w:val="24"/>
          <w:lang w:val="en-US"/>
        </w:rPr>
        <w:t>Zn, Cd, Pb and Cu</w:t>
      </w:r>
      <w:r w:rsidR="00964109">
        <w:rPr>
          <w:rFonts w:ascii="Times New Roman" w:hAnsi="Times New Roman" w:cs="Times New Roman"/>
          <w:color w:val="222222"/>
          <w:sz w:val="24"/>
          <w:szCs w:val="24"/>
          <w:lang w:val="en-US"/>
        </w:rPr>
        <w:t>, which are</w:t>
      </w:r>
      <w:r w:rsidR="00964109" w:rsidRPr="00454C2C">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easily accessible by inverse voltammetry on mercury electrodes</w:t>
      </w:r>
      <w:r w:rsidR="00964109">
        <w:rPr>
          <w:rFonts w:ascii="Times New Roman" w:hAnsi="Times New Roman" w:cs="Times New Roman"/>
          <w:color w:val="222222"/>
          <w:sz w:val="24"/>
          <w:szCs w:val="24"/>
          <w:lang w:val="en-US"/>
        </w:rPr>
        <w:t xml:space="preserve">. </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Along with such prosperity in voltammetry</w:t>
      </w:r>
      <w:r w:rsidR="00964109">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potentiometry</w:t>
      </w:r>
      <w:r w:rsidR="00964109">
        <w:rPr>
          <w:rFonts w:ascii="Times New Roman" w:hAnsi="Times New Roman" w:cs="Times New Roman"/>
          <w:color w:val="222222"/>
          <w:sz w:val="24"/>
          <w:szCs w:val="24"/>
          <w:lang w:val="en-US"/>
        </w:rPr>
        <w:t xml:space="preserve"> also had a triumphing golden age </w:t>
      </w:r>
      <w:r w:rsidRPr="00454C2C">
        <w:rPr>
          <w:rFonts w:ascii="Times New Roman" w:hAnsi="Times New Roman" w:cs="Times New Roman"/>
          <w:color w:val="222222"/>
          <w:sz w:val="24"/>
          <w:szCs w:val="24"/>
          <w:lang w:val="en-US"/>
        </w:rPr>
        <w:t xml:space="preserve">with the development of new ion selective membranes for many of the elements </w:t>
      </w:r>
      <w:r w:rsidR="00964109">
        <w:rPr>
          <w:rFonts w:ascii="Times New Roman" w:hAnsi="Times New Roman" w:cs="Times New Roman"/>
          <w:color w:val="222222"/>
          <w:sz w:val="24"/>
          <w:szCs w:val="24"/>
          <w:lang w:val="en-US"/>
        </w:rPr>
        <w:t xml:space="preserve">in </w:t>
      </w:r>
      <w:r w:rsidRPr="00454C2C">
        <w:rPr>
          <w:rFonts w:ascii="Times New Roman" w:hAnsi="Times New Roman" w:cs="Times New Roman"/>
          <w:color w:val="222222"/>
          <w:sz w:val="24"/>
          <w:szCs w:val="24"/>
          <w:lang w:val="en-US"/>
        </w:rPr>
        <w:t xml:space="preserve">the periodic </w:t>
      </w:r>
      <w:r w:rsidR="00964109">
        <w:rPr>
          <w:rFonts w:ascii="Times New Roman" w:hAnsi="Times New Roman" w:cs="Times New Roman"/>
          <w:color w:val="222222"/>
          <w:sz w:val="24"/>
          <w:szCs w:val="24"/>
          <w:lang w:val="en-US"/>
        </w:rPr>
        <w:t>table.</w:t>
      </w:r>
      <w:r w:rsidRPr="00454C2C">
        <w:rPr>
          <w:rFonts w:ascii="Times New Roman" w:hAnsi="Times New Roman" w:cs="Times New Roman"/>
          <w:color w:val="222222"/>
          <w:sz w:val="24"/>
          <w:szCs w:val="24"/>
          <w:lang w:val="en-US"/>
        </w:rPr>
        <w:t xml:space="preserve"> </w:t>
      </w:r>
      <w:r w:rsidR="00964109">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 xml:space="preserve">In </w:t>
      </w:r>
      <w:r w:rsidR="00964109">
        <w:rPr>
          <w:rFonts w:ascii="Times New Roman" w:hAnsi="Times New Roman" w:cs="Times New Roman"/>
          <w:color w:val="222222"/>
          <w:sz w:val="24"/>
          <w:szCs w:val="24"/>
          <w:lang w:val="en-US"/>
        </w:rPr>
        <w:t xml:space="preserve">1980s, </w:t>
      </w:r>
      <w:r w:rsidRPr="00454C2C">
        <w:rPr>
          <w:rFonts w:ascii="Times New Roman" w:hAnsi="Times New Roman" w:cs="Times New Roman"/>
          <w:color w:val="222222"/>
          <w:sz w:val="24"/>
          <w:szCs w:val="24"/>
          <w:lang w:val="en-US"/>
        </w:rPr>
        <w:t xml:space="preserve">a second renaissance could be noticed due to the chemical modification of amperometric electrodes. </w:t>
      </w:r>
      <w:r w:rsidR="00964109">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Whereas the use of mercury electrodes decreased new electrode materials moved into the focus of interest, such as vitreous carbon (glassy carbon), noble metals, heterogeneous composites (carbon paste</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4</w:t>
      </w:r>
      <w:r>
        <w:rPr>
          <w:rFonts w:ascii="Times New Roman" w:hAnsi="Times New Roman" w:cs="Times New Roman"/>
          <w:color w:val="222222"/>
          <w:sz w:val="24"/>
          <w:szCs w:val="24"/>
          <w:lang w:val="en-US"/>
        </w:rPr>
        <w:t>],</w:t>
      </w:r>
      <w:r w:rsidRPr="00454C2C">
        <w:rPr>
          <w:rFonts w:ascii="Times New Roman" w:hAnsi="Times New Roman" w:cs="Times New Roman"/>
          <w:color w:val="222222"/>
          <w:sz w:val="24"/>
          <w:szCs w:val="24"/>
          <w:lang w:val="en-US"/>
        </w:rPr>
        <w:t xml:space="preserve"> screen-printed electrodes) </w:t>
      </w:r>
      <w:r w:rsidRPr="00454C2C">
        <w:rPr>
          <w:rFonts w:ascii="Times New Roman" w:hAnsi="Times New Roman" w:cs="Times New Roman"/>
          <w:color w:val="222222"/>
          <w:sz w:val="24"/>
          <w:szCs w:val="24"/>
          <w:lang w:val="en-US"/>
        </w:rPr>
        <w:lastRenderedPageBreak/>
        <w:t xml:space="preserve">in combination with altered surfaces which facilitated broader applicability of electroanalytical methods. </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Earlier landmarks of sensor design, such as the first amperometric sensor (oxygen electrode</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5</w:t>
      </w:r>
      <w:r>
        <w:rPr>
          <w:rFonts w:ascii="Times New Roman" w:hAnsi="Times New Roman" w:cs="Times New Roman"/>
          <w:color w:val="222222"/>
          <w:sz w:val="24"/>
          <w:szCs w:val="24"/>
          <w:lang w:val="en-US"/>
        </w:rPr>
        <w:t>]</w:t>
      </w:r>
      <w:r w:rsidRPr="00454C2C">
        <w:rPr>
          <w:rFonts w:ascii="Times New Roman" w:hAnsi="Times New Roman" w:cs="Times New Roman"/>
          <w:color w:val="222222"/>
          <w:sz w:val="24"/>
          <w:szCs w:val="24"/>
          <w:lang w:val="en-US"/>
        </w:rPr>
        <w:t>) and the first biosensor (glucose sensor</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6</w:t>
      </w:r>
      <w:r>
        <w:rPr>
          <w:rFonts w:ascii="Times New Roman" w:hAnsi="Times New Roman" w:cs="Times New Roman"/>
          <w:color w:val="222222"/>
          <w:sz w:val="24"/>
          <w:szCs w:val="24"/>
          <w:lang w:val="en-US"/>
        </w:rPr>
        <w:t>]</w:t>
      </w:r>
      <w:r w:rsidRPr="00454C2C">
        <w:rPr>
          <w:rFonts w:ascii="Times New Roman" w:hAnsi="Times New Roman" w:cs="Times New Roman"/>
          <w:color w:val="222222"/>
          <w:sz w:val="24"/>
          <w:szCs w:val="24"/>
          <w:lang w:val="en-US"/>
        </w:rPr>
        <w:t>), both developed by Leland Clark, contributed to a peak-like increase of electroanalytical studies.</w:t>
      </w:r>
      <w:r>
        <w:rPr>
          <w:rFonts w:ascii="Times New Roman" w:hAnsi="Times New Roman" w:cs="Times New Roman"/>
          <w:color w:val="222222"/>
          <w:sz w:val="24"/>
          <w:szCs w:val="24"/>
          <w:lang w:val="en-US"/>
        </w:rPr>
        <w:t xml:space="preserve">  </w:t>
      </w:r>
      <w:r w:rsidR="00964109">
        <w:rPr>
          <w:rFonts w:ascii="Times New Roman" w:hAnsi="Times New Roman" w:cs="Times New Roman"/>
          <w:color w:val="222222"/>
          <w:sz w:val="24"/>
          <w:szCs w:val="24"/>
          <w:lang w:val="en-US"/>
        </w:rPr>
        <w:t xml:space="preserve">  Presently,</w:t>
      </w:r>
      <w:r w:rsidRPr="00454C2C">
        <w:rPr>
          <w:rFonts w:ascii="Times New Roman" w:hAnsi="Times New Roman" w:cs="Times New Roman"/>
          <w:color w:val="222222"/>
          <w:sz w:val="24"/>
          <w:szCs w:val="24"/>
          <w:lang w:val="en-US"/>
        </w:rPr>
        <w:t xml:space="preserve"> we are experiencing the third renaissance of electroanalysis and electrochemical sensors. </w:t>
      </w:r>
      <w:r w:rsidR="00964109">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 xml:space="preserve">Since the start of the new millennium, along with the expansion of nanotechnology, an increasing and massive number of publications describe sensors and biosensors containing nano-sized materials in the recognition layer. </w:t>
      </w:r>
      <w:r>
        <w:rPr>
          <w:rFonts w:ascii="Times New Roman" w:hAnsi="Times New Roman" w:cs="Times New Roman"/>
          <w:color w:val="222222"/>
          <w:sz w:val="24"/>
          <w:szCs w:val="24"/>
          <w:lang w:val="en-US"/>
        </w:rPr>
        <w:t xml:space="preserve">   </w:t>
      </w:r>
      <w:r w:rsidRPr="00454C2C">
        <w:rPr>
          <w:rFonts w:ascii="Times New Roman" w:hAnsi="Times New Roman" w:cs="Times New Roman"/>
          <w:color w:val="222222"/>
          <w:sz w:val="24"/>
          <w:szCs w:val="24"/>
          <w:lang w:val="en-US"/>
        </w:rPr>
        <w:t xml:space="preserve">Such particles possess specific properties and </w:t>
      </w:r>
      <w:r w:rsidR="00964109">
        <w:rPr>
          <w:rFonts w:ascii="Times New Roman" w:hAnsi="Times New Roman" w:cs="Times New Roman"/>
          <w:color w:val="222222"/>
          <w:sz w:val="24"/>
          <w:szCs w:val="24"/>
          <w:lang w:val="en-US"/>
        </w:rPr>
        <w:t>are</w:t>
      </w:r>
      <w:r w:rsidRPr="00454C2C">
        <w:rPr>
          <w:rFonts w:ascii="Times New Roman" w:hAnsi="Times New Roman" w:cs="Times New Roman"/>
          <w:color w:val="222222"/>
          <w:sz w:val="24"/>
          <w:szCs w:val="24"/>
          <w:lang w:val="en-US"/>
        </w:rPr>
        <w:t xml:space="preserve"> employed in various shapes, compositions and mutual combinations.</w:t>
      </w:r>
    </w:p>
    <w:p w:rsidR="00220EE7" w:rsidRDefault="00220EE7" w:rsidP="00220EE7">
      <w:pPr>
        <w:spacing w:after="0" w:line="360" w:lineRule="auto"/>
        <w:jc w:val="both"/>
        <w:rPr>
          <w:rFonts w:ascii="Times New Roman" w:hAnsi="Times New Roman" w:cs="Times New Roman"/>
          <w:color w:val="222222"/>
          <w:sz w:val="24"/>
          <w:szCs w:val="24"/>
          <w:lang w:val="en-US"/>
        </w:rPr>
      </w:pPr>
    </w:p>
    <w:p w:rsidR="00A1604C" w:rsidRDefault="00A1604C" w:rsidP="00A1604C">
      <w:pPr>
        <w:spacing w:after="0" w:line="360" w:lineRule="auto"/>
        <w:ind w:firstLine="360"/>
        <w:jc w:val="both"/>
        <w:rPr>
          <w:rFonts w:ascii="Times New Roman" w:hAnsi="Times New Roman" w:cs="Times New Roman"/>
          <w:color w:val="222222"/>
          <w:sz w:val="24"/>
          <w:szCs w:val="24"/>
          <w:lang w:val="en-US"/>
        </w:rPr>
      </w:pPr>
      <w:r w:rsidRPr="00A1604C">
        <w:rPr>
          <w:rFonts w:ascii="Times New Roman" w:hAnsi="Times New Roman" w:cs="Times New Roman"/>
          <w:color w:val="222222"/>
          <w:sz w:val="24"/>
          <w:szCs w:val="24"/>
          <w:lang w:val="en-US"/>
        </w:rPr>
        <w:t>Electrochemical sensors are well-established</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powerful tools to gain real-time information for process control by in</w:t>
      </w:r>
      <w:r>
        <w:rPr>
          <w:rFonts w:ascii="Times New Roman" w:hAnsi="Times New Roman" w:cs="Times New Roman"/>
          <w:color w:val="222222"/>
          <w:sz w:val="24"/>
          <w:szCs w:val="24"/>
          <w:lang w:val="en-US"/>
        </w:rPr>
        <w:t>-</w:t>
      </w:r>
      <w:r w:rsidRPr="00A1604C">
        <w:rPr>
          <w:rFonts w:ascii="Times New Roman" w:hAnsi="Times New Roman" w:cs="Times New Roman"/>
          <w:color w:val="222222"/>
          <w:sz w:val="24"/>
          <w:szCs w:val="24"/>
          <w:lang w:val="en-US"/>
        </w:rPr>
        <w:t>situ measurements of chemical composition without sampling. Depending on the used electrolyte, electrochemical sensors can be applied in real</w:t>
      </w:r>
      <w:r>
        <w:rPr>
          <w:rFonts w:ascii="Times New Roman" w:hAnsi="Times New Roman" w:cs="Times New Roman"/>
          <w:color w:val="222222"/>
          <w:sz w:val="24"/>
          <w:szCs w:val="24"/>
          <w:lang w:val="en-US"/>
        </w:rPr>
        <w:t xml:space="preserve"> matrices at temperatures from -30 ᵒ</w:t>
      </w:r>
      <w:r w:rsidRPr="00A1604C">
        <w:rPr>
          <w:rFonts w:ascii="Times New Roman" w:hAnsi="Times New Roman" w:cs="Times New Roman"/>
          <w:color w:val="222222"/>
          <w:sz w:val="24"/>
          <w:szCs w:val="24"/>
          <w:lang w:val="en-US"/>
        </w:rPr>
        <w:t xml:space="preserve">C up to 1600 </w:t>
      </w:r>
      <w:r>
        <w:rPr>
          <w:rFonts w:ascii="Times New Roman" w:hAnsi="Times New Roman" w:cs="Times New Roman"/>
          <w:color w:val="222222"/>
          <w:sz w:val="24"/>
          <w:szCs w:val="24"/>
          <w:lang w:val="en-US"/>
        </w:rPr>
        <w:t>ᵒ</w:t>
      </w:r>
      <w:r w:rsidRPr="00A1604C">
        <w:rPr>
          <w:rFonts w:ascii="Times New Roman" w:hAnsi="Times New Roman" w:cs="Times New Roman"/>
          <w:color w:val="222222"/>
          <w:sz w:val="24"/>
          <w:szCs w:val="24"/>
          <w:lang w:val="en-US"/>
        </w:rPr>
        <w:t xml:space="preserve">C. </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 xml:space="preserve">The so-called conventional electrochemical sensors, which work with aqueous or liquid electrolytes, are usually used up to about 140 </w:t>
      </w:r>
      <w:r>
        <w:rPr>
          <w:rFonts w:ascii="Times New Roman" w:hAnsi="Times New Roman" w:cs="Times New Roman"/>
          <w:color w:val="222222"/>
          <w:sz w:val="24"/>
          <w:szCs w:val="24"/>
          <w:lang w:val="en-US"/>
        </w:rPr>
        <w:t>ᵒ</w:t>
      </w:r>
      <w:r w:rsidRPr="00A1604C">
        <w:rPr>
          <w:rFonts w:ascii="Times New Roman" w:hAnsi="Times New Roman" w:cs="Times New Roman"/>
          <w:color w:val="222222"/>
          <w:sz w:val="24"/>
          <w:szCs w:val="24"/>
          <w:lang w:val="en-US"/>
        </w:rPr>
        <w:t>C, whereas solid-electrolyte</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based</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sensors</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operate</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in</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the</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temperature</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range &gt;500</w:t>
      </w:r>
      <w:r>
        <w:rPr>
          <w:rFonts w:ascii="Times New Roman" w:hAnsi="Times New Roman" w:cs="Times New Roman"/>
          <w:color w:val="222222"/>
          <w:sz w:val="24"/>
          <w:szCs w:val="24"/>
          <w:lang w:val="en-US"/>
        </w:rPr>
        <w:t>ᵒ</w:t>
      </w:r>
      <w:r w:rsidRPr="00A1604C">
        <w:rPr>
          <w:rFonts w:ascii="Times New Roman" w:hAnsi="Times New Roman" w:cs="Times New Roman"/>
          <w:color w:val="222222"/>
          <w:sz w:val="24"/>
          <w:szCs w:val="24"/>
          <w:lang w:val="en-US"/>
        </w:rPr>
        <w:t>C.</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Both types</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of</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sensors</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work</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according</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to</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electrochemical</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measuring principles,</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e.g.</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amperometric,</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potentiometric</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or</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 xml:space="preserve">impedimetric. </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 xml:space="preserve">Sensitivity, selectivity and stability (reliability and durability) of sensors are mainly inﬂuenced by the measuring conditions </w:t>
      </w:r>
      <w:r>
        <w:rPr>
          <w:rFonts w:ascii="Times New Roman" w:hAnsi="Times New Roman" w:cs="Times New Roman"/>
          <w:color w:val="222222"/>
          <w:sz w:val="24"/>
          <w:szCs w:val="24"/>
          <w:lang w:val="en-US"/>
        </w:rPr>
        <w:t xml:space="preserve">such as </w:t>
      </w:r>
      <w:r w:rsidRPr="00A1604C">
        <w:rPr>
          <w:rFonts w:ascii="Times New Roman" w:hAnsi="Times New Roman" w:cs="Times New Roman"/>
          <w:color w:val="222222"/>
          <w:sz w:val="24"/>
          <w:szCs w:val="24"/>
          <w:lang w:val="en-US"/>
        </w:rPr>
        <w:t>temperature, pressure and chemical environment.</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 xml:space="preserve"> In</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the</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low-temperature</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range,</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electrochemical</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sensors</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are</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used</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 xml:space="preserve">to measure pH-value, electrical conductivity (impedance) and the concentration (activity) of dissolved ions and gases. </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 xml:space="preserve">For measurements of different components at high temperatures in exhaust gases and molten metals, solid electrolyte sensors are commonly utilized. </w:t>
      </w:r>
      <w:r>
        <w:rPr>
          <w:rFonts w:ascii="Times New Roman" w:hAnsi="Times New Roman" w:cs="Times New Roman"/>
          <w:color w:val="222222"/>
          <w:sz w:val="24"/>
          <w:szCs w:val="24"/>
          <w:lang w:val="en-US"/>
        </w:rPr>
        <w:t xml:space="preserve">   </w:t>
      </w:r>
      <w:r w:rsidRPr="00A1604C">
        <w:rPr>
          <w:rFonts w:ascii="Times New Roman" w:hAnsi="Times New Roman" w:cs="Times New Roman"/>
          <w:color w:val="222222"/>
          <w:sz w:val="24"/>
          <w:szCs w:val="24"/>
          <w:lang w:val="en-US"/>
        </w:rPr>
        <w:t>Sensors for determining free oxygen, equilibrium oxygen in reducing gases and dissolved oxygen in metal melts that have been applied in various technical processes, e.g. in steel, ceramic, cement and glass making industry, are commercially available</w:t>
      </w:r>
      <w:r>
        <w:rPr>
          <w:rFonts w:ascii="Times New Roman" w:hAnsi="Times New Roman" w:cs="Times New Roman"/>
          <w:color w:val="222222"/>
          <w:sz w:val="24"/>
          <w:szCs w:val="24"/>
          <w:lang w:val="en-US"/>
        </w:rPr>
        <w:t>.</w:t>
      </w:r>
    </w:p>
    <w:p w:rsidR="00A1604C" w:rsidRDefault="00A1604C" w:rsidP="00A1604C">
      <w:pPr>
        <w:spacing w:after="0" w:line="360" w:lineRule="auto"/>
        <w:jc w:val="both"/>
        <w:rPr>
          <w:rFonts w:ascii="Times New Roman" w:hAnsi="Times New Roman" w:cs="Times New Roman"/>
          <w:color w:val="222222"/>
          <w:sz w:val="24"/>
          <w:szCs w:val="24"/>
          <w:lang w:val="en-US"/>
        </w:rPr>
      </w:pPr>
    </w:p>
    <w:p w:rsidR="004A0487" w:rsidRPr="00476BCC" w:rsidRDefault="00476BCC" w:rsidP="00476BCC">
      <w:pPr>
        <w:pStyle w:val="ListParagraph"/>
        <w:numPr>
          <w:ilvl w:val="1"/>
          <w:numId w:val="1"/>
        </w:numPr>
        <w:spacing w:after="0" w:line="360" w:lineRule="auto"/>
        <w:jc w:val="both"/>
        <w:rPr>
          <w:rFonts w:ascii="Times New Roman" w:hAnsi="Times New Roman" w:cs="Times New Roman"/>
          <w:b/>
          <w:color w:val="222222"/>
          <w:sz w:val="24"/>
          <w:szCs w:val="24"/>
          <w:lang w:val="en-US"/>
        </w:rPr>
      </w:pPr>
      <w:r>
        <w:rPr>
          <w:rFonts w:ascii="Times New Roman" w:hAnsi="Times New Roman" w:cs="Times New Roman"/>
          <w:b/>
          <w:color w:val="222222"/>
          <w:sz w:val="24"/>
          <w:szCs w:val="24"/>
          <w:lang w:val="en-US"/>
        </w:rPr>
        <w:t xml:space="preserve"> </w:t>
      </w:r>
      <w:r w:rsidR="00A1604C" w:rsidRPr="00476BCC">
        <w:rPr>
          <w:rFonts w:ascii="Times New Roman" w:hAnsi="Times New Roman" w:cs="Times New Roman"/>
          <w:b/>
          <w:color w:val="222222"/>
          <w:sz w:val="24"/>
          <w:szCs w:val="24"/>
          <w:lang w:val="en-US"/>
        </w:rPr>
        <w:t xml:space="preserve">Electroanalytical Sensor Technology vs </w:t>
      </w:r>
      <w:r w:rsidR="004A0487" w:rsidRPr="00476BCC">
        <w:rPr>
          <w:rFonts w:ascii="Times New Roman" w:hAnsi="Times New Roman" w:cs="Times New Roman"/>
          <w:b/>
          <w:color w:val="222222"/>
          <w:sz w:val="24"/>
          <w:szCs w:val="24"/>
          <w:lang w:val="en-US"/>
        </w:rPr>
        <w:t>Conventional Analysis</w:t>
      </w:r>
    </w:p>
    <w:p w:rsidR="004A0487" w:rsidRDefault="004A0487" w:rsidP="00A1604C">
      <w:pPr>
        <w:spacing w:after="0" w:line="360" w:lineRule="auto"/>
        <w:jc w:val="both"/>
        <w:rPr>
          <w:rFonts w:ascii="Times New Roman" w:hAnsi="Times New Roman" w:cs="Times New Roman"/>
          <w:color w:val="222222"/>
          <w:sz w:val="24"/>
          <w:szCs w:val="24"/>
          <w:lang w:val="en-US"/>
        </w:rPr>
      </w:pPr>
    </w:p>
    <w:p w:rsidR="00EF67B0" w:rsidRDefault="004A0487" w:rsidP="00EF67B0">
      <w:pPr>
        <w:spacing w:after="0" w:line="360" w:lineRule="auto"/>
        <w:ind w:firstLine="708"/>
        <w:jc w:val="both"/>
        <w:rPr>
          <w:rFonts w:ascii="Times New Roman" w:hAnsi="Times New Roman" w:cs="Times New Roman"/>
          <w:color w:val="222222"/>
          <w:sz w:val="24"/>
          <w:szCs w:val="24"/>
          <w:lang w:val="en-US"/>
        </w:rPr>
      </w:pPr>
      <w:r w:rsidRPr="004A0487">
        <w:rPr>
          <w:rFonts w:ascii="Times New Roman" w:hAnsi="Times New Roman" w:cs="Times New Roman"/>
          <w:color w:val="222222"/>
          <w:sz w:val="24"/>
          <w:szCs w:val="24"/>
          <w:lang w:val="en-US"/>
        </w:rPr>
        <w:t xml:space="preserve">Electrochemical sensors mostly operate in the potentiometric or amperometric mode. The state of the art and the current development activities in sensor technology and application are characterized by </w:t>
      </w:r>
    </w:p>
    <w:p w:rsidR="00EF67B0" w:rsidRDefault="00EF67B0" w:rsidP="00EF67B0">
      <w:pPr>
        <w:pStyle w:val="ListParagraph"/>
        <w:numPr>
          <w:ilvl w:val="0"/>
          <w:numId w:val="4"/>
        </w:numPr>
        <w:spacing w:after="0" w:line="360" w:lineRule="auto"/>
        <w:jc w:val="both"/>
        <w:rPr>
          <w:rFonts w:ascii="Times New Roman" w:hAnsi="Times New Roman" w:cs="Times New Roman"/>
          <w:color w:val="222222"/>
          <w:sz w:val="24"/>
          <w:szCs w:val="24"/>
          <w:lang w:val="en-US"/>
        </w:rPr>
      </w:pPr>
      <w:r w:rsidRPr="00EF67B0">
        <w:rPr>
          <w:rFonts w:ascii="Times New Roman" w:hAnsi="Times New Roman" w:cs="Times New Roman"/>
          <w:color w:val="222222"/>
          <w:sz w:val="24"/>
          <w:szCs w:val="24"/>
          <w:lang w:val="en-US"/>
        </w:rPr>
        <w:t>M</w:t>
      </w:r>
      <w:r w:rsidR="004A0487" w:rsidRPr="00EF67B0">
        <w:rPr>
          <w:rFonts w:ascii="Times New Roman" w:hAnsi="Times New Roman" w:cs="Times New Roman"/>
          <w:color w:val="222222"/>
          <w:sz w:val="24"/>
          <w:szCs w:val="24"/>
          <w:lang w:val="en-US"/>
        </w:rPr>
        <w:t>iniaturization of sensors, e.g. for measurement in biological systems, in cell cultures, cell tissues and living organisms;</w:t>
      </w:r>
    </w:p>
    <w:p w:rsidR="00EF67B0" w:rsidRDefault="00EF67B0" w:rsidP="00EF67B0">
      <w:pPr>
        <w:pStyle w:val="ListParagraph"/>
        <w:numPr>
          <w:ilvl w:val="0"/>
          <w:numId w:val="4"/>
        </w:numPr>
        <w:spacing w:after="0"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A</w:t>
      </w:r>
      <w:r w:rsidR="00B13B56" w:rsidRPr="00EF67B0">
        <w:rPr>
          <w:rFonts w:ascii="Times New Roman" w:hAnsi="Times New Roman" w:cs="Times New Roman"/>
          <w:color w:val="222222"/>
          <w:sz w:val="24"/>
          <w:szCs w:val="24"/>
          <w:lang w:val="en-US"/>
        </w:rPr>
        <w:t>pplication</w:t>
      </w:r>
      <w:r>
        <w:rPr>
          <w:rFonts w:ascii="Times New Roman" w:hAnsi="Times New Roman" w:cs="Times New Roman"/>
          <w:color w:val="222222"/>
          <w:sz w:val="24"/>
          <w:szCs w:val="24"/>
          <w:lang w:val="en-US"/>
        </w:rPr>
        <w:t xml:space="preserve"> </w:t>
      </w:r>
      <w:r w:rsidR="00B13B56" w:rsidRPr="00EF67B0">
        <w:rPr>
          <w:rFonts w:ascii="Times New Roman" w:hAnsi="Times New Roman" w:cs="Times New Roman"/>
          <w:color w:val="222222"/>
          <w:sz w:val="24"/>
          <w:szCs w:val="24"/>
          <w:lang w:val="en-US"/>
        </w:rPr>
        <w:t>of</w:t>
      </w:r>
      <w:r>
        <w:rPr>
          <w:rFonts w:ascii="Times New Roman" w:hAnsi="Times New Roman" w:cs="Times New Roman"/>
          <w:color w:val="222222"/>
          <w:sz w:val="24"/>
          <w:szCs w:val="24"/>
          <w:lang w:val="en-US"/>
        </w:rPr>
        <w:t xml:space="preserve"> </w:t>
      </w:r>
      <w:r w:rsidR="00B13B56" w:rsidRPr="00EF67B0">
        <w:rPr>
          <w:rFonts w:ascii="Times New Roman" w:hAnsi="Times New Roman" w:cs="Times New Roman"/>
          <w:color w:val="222222"/>
          <w:sz w:val="24"/>
          <w:szCs w:val="24"/>
          <w:lang w:val="en-US"/>
        </w:rPr>
        <w:t>multi-sensor</w:t>
      </w:r>
      <w:r>
        <w:rPr>
          <w:rFonts w:ascii="Times New Roman" w:hAnsi="Times New Roman" w:cs="Times New Roman"/>
          <w:color w:val="222222"/>
          <w:sz w:val="24"/>
          <w:szCs w:val="24"/>
          <w:lang w:val="en-US"/>
        </w:rPr>
        <w:t xml:space="preserve"> </w:t>
      </w:r>
      <w:r w:rsidR="00B13B56" w:rsidRPr="00EF67B0">
        <w:rPr>
          <w:rFonts w:ascii="Times New Roman" w:hAnsi="Times New Roman" w:cs="Times New Roman"/>
          <w:color w:val="222222"/>
          <w:sz w:val="24"/>
          <w:szCs w:val="24"/>
          <w:lang w:val="en-US"/>
        </w:rPr>
        <w:t>setups, e.g.</w:t>
      </w:r>
      <w:r>
        <w:rPr>
          <w:rFonts w:ascii="Times New Roman" w:hAnsi="Times New Roman" w:cs="Times New Roman"/>
          <w:color w:val="222222"/>
          <w:sz w:val="24"/>
          <w:szCs w:val="24"/>
          <w:lang w:val="en-US"/>
        </w:rPr>
        <w:t xml:space="preserve"> </w:t>
      </w:r>
      <w:r w:rsidR="00B13B56" w:rsidRPr="00EF67B0">
        <w:rPr>
          <w:rFonts w:ascii="Times New Roman" w:hAnsi="Times New Roman" w:cs="Times New Roman"/>
          <w:color w:val="222222"/>
          <w:sz w:val="24"/>
          <w:szCs w:val="24"/>
          <w:lang w:val="en-US"/>
        </w:rPr>
        <w:t>for</w:t>
      </w:r>
      <w:r>
        <w:rPr>
          <w:rFonts w:ascii="Times New Roman" w:hAnsi="Times New Roman" w:cs="Times New Roman"/>
          <w:color w:val="222222"/>
          <w:sz w:val="24"/>
          <w:szCs w:val="24"/>
          <w:lang w:val="en-US"/>
        </w:rPr>
        <w:t xml:space="preserve"> </w:t>
      </w:r>
      <w:r w:rsidR="00B13B56" w:rsidRPr="00EF67B0">
        <w:rPr>
          <w:rFonts w:ascii="Times New Roman" w:hAnsi="Times New Roman" w:cs="Times New Roman"/>
          <w:color w:val="222222"/>
          <w:sz w:val="24"/>
          <w:szCs w:val="24"/>
          <w:lang w:val="en-US"/>
        </w:rPr>
        <w:t>measuring</w:t>
      </w:r>
      <w:r>
        <w:rPr>
          <w:rFonts w:ascii="Times New Roman" w:hAnsi="Times New Roman" w:cs="Times New Roman"/>
          <w:color w:val="222222"/>
          <w:sz w:val="24"/>
          <w:szCs w:val="24"/>
          <w:lang w:val="en-US"/>
        </w:rPr>
        <w:t xml:space="preserve"> </w:t>
      </w:r>
      <w:r w:rsidR="00B13B56" w:rsidRPr="00EF67B0">
        <w:rPr>
          <w:rFonts w:ascii="Times New Roman" w:hAnsi="Times New Roman" w:cs="Times New Roman"/>
          <w:color w:val="222222"/>
          <w:sz w:val="24"/>
          <w:szCs w:val="24"/>
          <w:lang w:val="en-US"/>
        </w:rPr>
        <w:t>pH, different ions lactate</w:t>
      </w:r>
      <w:r>
        <w:rPr>
          <w:rFonts w:ascii="Times New Roman" w:hAnsi="Times New Roman" w:cs="Times New Roman"/>
          <w:color w:val="222222"/>
          <w:sz w:val="24"/>
          <w:szCs w:val="24"/>
          <w:lang w:val="en-US"/>
        </w:rPr>
        <w:t xml:space="preserve"> </w:t>
      </w:r>
      <w:r w:rsidR="00B13B56" w:rsidRPr="00EF67B0">
        <w:rPr>
          <w:rFonts w:ascii="Times New Roman" w:hAnsi="Times New Roman" w:cs="Times New Roman"/>
          <w:color w:val="222222"/>
          <w:sz w:val="24"/>
          <w:szCs w:val="24"/>
          <w:lang w:val="en-US"/>
        </w:rPr>
        <w:t>and dissolved oxygen in</w:t>
      </w:r>
      <w:r>
        <w:rPr>
          <w:rFonts w:ascii="Times New Roman" w:hAnsi="Times New Roman" w:cs="Times New Roman"/>
          <w:color w:val="222222"/>
          <w:sz w:val="24"/>
          <w:szCs w:val="24"/>
          <w:lang w:val="en-US"/>
        </w:rPr>
        <w:t xml:space="preserve"> </w:t>
      </w:r>
      <w:r w:rsidR="00B13B56" w:rsidRPr="00EF67B0">
        <w:rPr>
          <w:rFonts w:ascii="Times New Roman" w:hAnsi="Times New Roman" w:cs="Times New Roman"/>
          <w:color w:val="222222"/>
          <w:sz w:val="24"/>
          <w:szCs w:val="24"/>
          <w:lang w:val="en-US"/>
        </w:rPr>
        <w:t>lab-on-chip systems;</w:t>
      </w:r>
    </w:p>
    <w:p w:rsidR="00EF67B0" w:rsidRDefault="00EF67B0" w:rsidP="00EF67B0">
      <w:pPr>
        <w:pStyle w:val="ListParagraph"/>
        <w:numPr>
          <w:ilvl w:val="0"/>
          <w:numId w:val="4"/>
        </w:numPr>
        <w:spacing w:after="0"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D</w:t>
      </w:r>
      <w:r w:rsidR="00B13B56" w:rsidRPr="00EF67B0">
        <w:rPr>
          <w:rFonts w:ascii="Times New Roman" w:hAnsi="Times New Roman" w:cs="Times New Roman"/>
          <w:color w:val="222222"/>
          <w:sz w:val="24"/>
          <w:szCs w:val="24"/>
          <w:lang w:val="en-US"/>
        </w:rPr>
        <w:t>evelopment of new and improved sensor materials to enhance the sensitivity, selectivity and stability, e.g. in solid electrolyte gas sensors for hydrocarbons and NOx;</w:t>
      </w:r>
    </w:p>
    <w:p w:rsidR="00EF67B0" w:rsidRDefault="00EF67B0" w:rsidP="00EF67B0">
      <w:pPr>
        <w:pStyle w:val="ListParagraph"/>
        <w:numPr>
          <w:ilvl w:val="0"/>
          <w:numId w:val="4"/>
        </w:numPr>
        <w:spacing w:after="0"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A</w:t>
      </w:r>
      <w:r w:rsidR="00B13B56" w:rsidRPr="00EF67B0">
        <w:rPr>
          <w:rFonts w:ascii="Times New Roman" w:hAnsi="Times New Roman" w:cs="Times New Roman"/>
          <w:color w:val="222222"/>
          <w:sz w:val="24"/>
          <w:szCs w:val="24"/>
          <w:lang w:val="en-US"/>
        </w:rPr>
        <w:t>pplication in methods which need a sophisticated measuring procedure or data analysis (lab goes process), e.g. impedance measuring;</w:t>
      </w:r>
    </w:p>
    <w:p w:rsidR="00EF67B0" w:rsidRDefault="00EF67B0" w:rsidP="00EF67B0">
      <w:pPr>
        <w:pStyle w:val="ListParagraph"/>
        <w:numPr>
          <w:ilvl w:val="0"/>
          <w:numId w:val="4"/>
        </w:numPr>
        <w:spacing w:after="0"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D</w:t>
      </w:r>
      <w:r w:rsidR="00B13B56" w:rsidRPr="00EF67B0">
        <w:rPr>
          <w:rFonts w:ascii="Times New Roman" w:hAnsi="Times New Roman" w:cs="Times New Roman"/>
          <w:color w:val="222222"/>
          <w:sz w:val="24"/>
          <w:szCs w:val="24"/>
          <w:lang w:val="en-US"/>
        </w:rPr>
        <w:t xml:space="preserve">evelopment of fast sensors, e.g. for determination of gas components in the ms-time scale by means of nanostructured electrodes; </w:t>
      </w:r>
    </w:p>
    <w:p w:rsidR="00EF67B0" w:rsidRDefault="00EF67B0" w:rsidP="00EF67B0">
      <w:pPr>
        <w:pStyle w:val="ListParagraph"/>
        <w:numPr>
          <w:ilvl w:val="0"/>
          <w:numId w:val="4"/>
        </w:numPr>
        <w:spacing w:after="0"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E</w:t>
      </w:r>
      <w:r w:rsidR="00B13B56" w:rsidRPr="00EF67B0">
        <w:rPr>
          <w:rFonts w:ascii="Times New Roman" w:hAnsi="Times New Roman" w:cs="Times New Roman"/>
          <w:color w:val="222222"/>
          <w:sz w:val="24"/>
          <w:szCs w:val="24"/>
          <w:lang w:val="en-US"/>
        </w:rPr>
        <w:t>xtension of sensor application respecting pressure, temperature and aggressive media;</w:t>
      </w:r>
    </w:p>
    <w:p w:rsidR="00EF67B0" w:rsidRDefault="00EF67B0" w:rsidP="00EF67B0">
      <w:pPr>
        <w:pStyle w:val="ListParagraph"/>
        <w:numPr>
          <w:ilvl w:val="0"/>
          <w:numId w:val="4"/>
        </w:numPr>
        <w:spacing w:after="0" w:line="360" w:lineRule="auto"/>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D</w:t>
      </w:r>
      <w:r w:rsidR="00B13B56" w:rsidRPr="00EF67B0">
        <w:rPr>
          <w:rFonts w:ascii="Times New Roman" w:hAnsi="Times New Roman" w:cs="Times New Roman"/>
          <w:color w:val="222222"/>
          <w:sz w:val="24"/>
          <w:szCs w:val="24"/>
          <w:lang w:val="en-US"/>
        </w:rPr>
        <w:t>evelopment of all-solid-state sensors for low</w:t>
      </w:r>
      <w:r>
        <w:rPr>
          <w:rFonts w:ascii="Times New Roman" w:hAnsi="Times New Roman" w:cs="Times New Roman"/>
          <w:color w:val="222222"/>
          <w:sz w:val="24"/>
          <w:szCs w:val="24"/>
          <w:lang w:val="en-US"/>
        </w:rPr>
        <w:t xml:space="preserve"> </w:t>
      </w:r>
      <w:r w:rsidR="00B13B56" w:rsidRPr="00EF67B0">
        <w:rPr>
          <w:rFonts w:ascii="Times New Roman" w:hAnsi="Times New Roman" w:cs="Times New Roman"/>
          <w:color w:val="222222"/>
          <w:sz w:val="24"/>
          <w:szCs w:val="24"/>
          <w:lang w:val="en-US"/>
        </w:rPr>
        <w:t>temperature application, e.g. pH measurement</w:t>
      </w:r>
      <w:r>
        <w:rPr>
          <w:rFonts w:ascii="Times New Roman" w:hAnsi="Times New Roman" w:cs="Times New Roman"/>
          <w:color w:val="222222"/>
          <w:sz w:val="24"/>
          <w:szCs w:val="24"/>
          <w:lang w:val="en-US"/>
        </w:rPr>
        <w:t>;</w:t>
      </w:r>
    </w:p>
    <w:p w:rsidR="00C207BA" w:rsidRDefault="00EF67B0" w:rsidP="00EF67B0">
      <w:pPr>
        <w:pStyle w:val="ListParagraph"/>
        <w:numPr>
          <w:ilvl w:val="0"/>
          <w:numId w:val="4"/>
        </w:numPr>
        <w:spacing w:after="0" w:line="360" w:lineRule="auto"/>
        <w:jc w:val="both"/>
        <w:rPr>
          <w:rFonts w:ascii="Times New Roman" w:hAnsi="Times New Roman" w:cs="Times New Roman"/>
          <w:color w:val="222222"/>
          <w:sz w:val="24"/>
          <w:szCs w:val="24"/>
          <w:lang w:val="en-US"/>
        </w:rPr>
      </w:pPr>
      <w:r w:rsidRPr="00C207BA">
        <w:rPr>
          <w:rFonts w:ascii="Times New Roman" w:hAnsi="Times New Roman" w:cs="Times New Roman"/>
          <w:color w:val="222222"/>
          <w:sz w:val="24"/>
          <w:szCs w:val="24"/>
          <w:lang w:val="en-US"/>
        </w:rPr>
        <w:t>D</w:t>
      </w:r>
      <w:r w:rsidR="00B13B56" w:rsidRPr="00C207BA">
        <w:rPr>
          <w:rFonts w:ascii="Times New Roman" w:hAnsi="Times New Roman" w:cs="Times New Roman"/>
          <w:color w:val="222222"/>
          <w:sz w:val="24"/>
          <w:szCs w:val="24"/>
          <w:lang w:val="en-US"/>
        </w:rPr>
        <w:t xml:space="preserve">evelopment of sensors using biological principles. </w:t>
      </w:r>
    </w:p>
    <w:p w:rsidR="00C207BA" w:rsidRDefault="00C207BA" w:rsidP="00C207BA">
      <w:pPr>
        <w:spacing w:after="0" w:line="360" w:lineRule="auto"/>
        <w:jc w:val="both"/>
        <w:rPr>
          <w:rFonts w:ascii="Times New Roman" w:hAnsi="Times New Roman" w:cs="Times New Roman"/>
          <w:color w:val="222222"/>
          <w:sz w:val="24"/>
          <w:szCs w:val="24"/>
          <w:lang w:val="en-US"/>
        </w:rPr>
      </w:pPr>
    </w:p>
    <w:p w:rsidR="00E15ABF" w:rsidRDefault="00C207BA" w:rsidP="00C207BA">
      <w:pPr>
        <w:spacing w:after="0" w:line="360" w:lineRule="auto"/>
        <w:ind w:firstLine="360"/>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While </w:t>
      </w:r>
      <w:r w:rsidR="00B13B56" w:rsidRPr="00C207BA">
        <w:rPr>
          <w:rFonts w:ascii="Times New Roman" w:hAnsi="Times New Roman" w:cs="Times New Roman"/>
          <w:color w:val="222222"/>
          <w:sz w:val="24"/>
          <w:szCs w:val="24"/>
          <w:lang w:val="en-US"/>
        </w:rPr>
        <w:t>compared to spectrometric (FTIR, UV</w:t>
      </w:r>
      <w:r w:rsidR="00EF67B0" w:rsidRPr="00C207BA">
        <w:rPr>
          <w:rFonts w:ascii="Times New Roman" w:hAnsi="Times New Roman" w:cs="Times New Roman"/>
          <w:color w:val="222222"/>
          <w:sz w:val="24"/>
          <w:szCs w:val="24"/>
          <w:lang w:val="en-US"/>
        </w:rPr>
        <w:t>-</w:t>
      </w:r>
      <w:r w:rsidR="00B13B56" w:rsidRPr="00C207BA">
        <w:rPr>
          <w:rFonts w:ascii="Times New Roman" w:hAnsi="Times New Roman" w:cs="Times New Roman"/>
          <w:color w:val="222222"/>
          <w:sz w:val="24"/>
          <w:szCs w:val="24"/>
          <w:lang w:val="en-US"/>
        </w:rPr>
        <w:t>VIS), mass spectrometric (MS) and chromatographic techniques (GC, HPLC), electrochemical sensors are simple in their setup as well</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as</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in</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the</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electronic</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equipment</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necessary</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for</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operation</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and for</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data</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acquisition. The</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effort</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for</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maintenance</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and</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calibration is</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 xml:space="preserve">low. </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Sensor</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signals</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are</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obtained</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directly</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(in</w:t>
      </w:r>
      <w:r w:rsidR="00EF67B0" w:rsidRPr="00C207BA">
        <w:rPr>
          <w:rFonts w:ascii="Times New Roman" w:hAnsi="Times New Roman" w:cs="Times New Roman"/>
          <w:color w:val="222222"/>
          <w:sz w:val="24"/>
          <w:szCs w:val="24"/>
          <w:lang w:val="en-US"/>
        </w:rPr>
        <w:t>-</w:t>
      </w:r>
      <w:r w:rsidR="00B13B56" w:rsidRPr="00C207BA">
        <w:rPr>
          <w:rFonts w:ascii="Times New Roman" w:hAnsi="Times New Roman" w:cs="Times New Roman"/>
          <w:color w:val="222222"/>
          <w:sz w:val="24"/>
          <w:szCs w:val="24"/>
          <w:lang w:val="en-US"/>
        </w:rPr>
        <w:t>situ)</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and</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 xml:space="preserve">provide real-time information for process control. </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Therefore, they are preferred tools in industrial applica</w:t>
      </w:r>
      <w:r w:rsidR="00EF67B0" w:rsidRPr="00C207BA">
        <w:rPr>
          <w:rFonts w:ascii="Times New Roman" w:hAnsi="Times New Roman" w:cs="Times New Roman"/>
          <w:color w:val="222222"/>
          <w:sz w:val="24"/>
          <w:szCs w:val="24"/>
          <w:lang w:val="en-US"/>
        </w:rPr>
        <w:t>tion and for screenings in fi</w:t>
      </w:r>
      <w:r w:rsidR="00B13B56" w:rsidRPr="00C207BA">
        <w:rPr>
          <w:rFonts w:ascii="Times New Roman" w:hAnsi="Times New Roman" w:cs="Times New Roman"/>
          <w:color w:val="222222"/>
          <w:sz w:val="24"/>
          <w:szCs w:val="24"/>
          <w:lang w:val="en-US"/>
        </w:rPr>
        <w:t xml:space="preserve">eld application. </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On the other hand, electrochemical sensors</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cannot</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replace</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the</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above</w:t>
      </w:r>
      <w:r>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mentioned</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standard</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methods in laboratories in terms of precision, detection limit, etc [</w:t>
      </w:r>
      <w:r w:rsidR="00EF67B0" w:rsidRPr="00E15ABF">
        <w:rPr>
          <w:rFonts w:ascii="Times New Roman" w:hAnsi="Times New Roman" w:cs="Times New Roman"/>
          <w:sz w:val="24"/>
          <w:szCs w:val="24"/>
          <w:lang w:val="en-US"/>
        </w:rPr>
        <w:t>7</w:t>
      </w:r>
      <w:r w:rsidR="00B13B56" w:rsidRPr="00C207BA">
        <w:rPr>
          <w:rFonts w:ascii="Times New Roman" w:hAnsi="Times New Roman" w:cs="Times New Roman"/>
          <w:color w:val="222222"/>
          <w:sz w:val="24"/>
          <w:szCs w:val="24"/>
          <w:lang w:val="en-US"/>
        </w:rPr>
        <w:t xml:space="preserve">]. </w:t>
      </w:r>
      <w:r w:rsidR="00EF67B0" w:rsidRPr="00C207BA">
        <w:rPr>
          <w:rFonts w:ascii="Times New Roman" w:hAnsi="Times New Roman" w:cs="Times New Roman"/>
          <w:color w:val="222222"/>
          <w:sz w:val="24"/>
          <w:szCs w:val="24"/>
          <w:lang w:val="en-US"/>
        </w:rPr>
        <w:t xml:space="preserve"> </w:t>
      </w:r>
      <w:r>
        <w:rPr>
          <w:rFonts w:ascii="Times New Roman" w:hAnsi="Times New Roman" w:cs="Times New Roman"/>
          <w:color w:val="222222"/>
          <w:sz w:val="24"/>
          <w:szCs w:val="24"/>
          <w:lang w:val="en-US"/>
        </w:rPr>
        <w:t xml:space="preserve"> </w:t>
      </w:r>
      <w:r w:rsidR="00EF67B0"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In spite of their simplicity, the applications of electrochemical sensors require an improved knowledge about the in</w:t>
      </w:r>
      <w:r w:rsidR="00E15ABF">
        <w:rPr>
          <w:rFonts w:ascii="Times New Roman" w:hAnsi="Times New Roman" w:cs="Times New Roman"/>
          <w:color w:val="222222"/>
          <w:sz w:val="24"/>
          <w:szCs w:val="24"/>
          <w:lang w:val="en-US"/>
        </w:rPr>
        <w:t>fl</w:t>
      </w:r>
      <w:r w:rsidR="00B13B56" w:rsidRPr="00C207BA">
        <w:rPr>
          <w:rFonts w:ascii="Times New Roman" w:hAnsi="Times New Roman" w:cs="Times New Roman"/>
          <w:color w:val="222222"/>
          <w:sz w:val="24"/>
          <w:szCs w:val="24"/>
          <w:lang w:val="en-US"/>
        </w:rPr>
        <w:t>uences of</w:t>
      </w:r>
      <w:r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the</w:t>
      </w:r>
      <w:r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measuring</w:t>
      </w:r>
      <w:r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conditions</w:t>
      </w:r>
      <w:r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such</w:t>
      </w:r>
      <w:r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as</w:t>
      </w:r>
      <w:r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temperature, pressure</w:t>
      </w:r>
      <w:r w:rsidRPr="00C207BA">
        <w:rPr>
          <w:rFonts w:ascii="Times New Roman" w:hAnsi="Times New Roman" w:cs="Times New Roman"/>
          <w:color w:val="222222"/>
          <w:sz w:val="24"/>
          <w:szCs w:val="24"/>
          <w:lang w:val="en-US"/>
        </w:rPr>
        <w:t xml:space="preserve"> </w:t>
      </w:r>
      <w:r w:rsidR="00B13B56" w:rsidRPr="00C207BA">
        <w:rPr>
          <w:rFonts w:ascii="Times New Roman" w:hAnsi="Times New Roman" w:cs="Times New Roman"/>
          <w:color w:val="222222"/>
          <w:sz w:val="24"/>
          <w:szCs w:val="24"/>
          <w:lang w:val="en-US"/>
        </w:rPr>
        <w:t xml:space="preserve">and chemical composition on the sensor signal, which determine the limits of application. </w:t>
      </w:r>
      <w:r w:rsidR="00EF67B0" w:rsidRPr="00C207BA">
        <w:rPr>
          <w:rFonts w:ascii="Times New Roman" w:hAnsi="Times New Roman" w:cs="Times New Roman"/>
          <w:color w:val="222222"/>
          <w:sz w:val="24"/>
          <w:szCs w:val="24"/>
          <w:lang w:val="en-US"/>
        </w:rPr>
        <w:t xml:space="preserve">    </w:t>
      </w:r>
    </w:p>
    <w:p w:rsidR="00E15ABF" w:rsidRDefault="00E15ABF" w:rsidP="00C207BA">
      <w:pPr>
        <w:spacing w:after="0" w:line="360" w:lineRule="auto"/>
        <w:ind w:firstLine="360"/>
        <w:jc w:val="both"/>
        <w:rPr>
          <w:rFonts w:ascii="Times New Roman" w:hAnsi="Times New Roman" w:cs="Times New Roman"/>
          <w:color w:val="222222"/>
          <w:sz w:val="24"/>
          <w:szCs w:val="24"/>
          <w:lang w:val="en-US"/>
        </w:rPr>
      </w:pPr>
    </w:p>
    <w:p w:rsidR="00E15ABF" w:rsidRDefault="00E15ABF" w:rsidP="00C207BA">
      <w:pPr>
        <w:spacing w:after="0" w:line="360" w:lineRule="auto"/>
        <w:ind w:firstLine="360"/>
        <w:jc w:val="both"/>
        <w:rPr>
          <w:rFonts w:ascii="Times New Roman" w:hAnsi="Times New Roman" w:cs="Times New Roman"/>
          <w:color w:val="222222"/>
          <w:sz w:val="24"/>
          <w:szCs w:val="24"/>
          <w:lang w:val="en-US"/>
        </w:rPr>
      </w:pPr>
      <w:r w:rsidRPr="00E15ABF">
        <w:rPr>
          <w:rFonts w:ascii="Times New Roman" w:hAnsi="Times New Roman" w:cs="Times New Roman"/>
          <w:color w:val="222222"/>
          <w:sz w:val="24"/>
          <w:szCs w:val="24"/>
          <w:lang w:val="en-US"/>
        </w:rPr>
        <w:t xml:space="preserve">Two branches of electrochemical sensors are </w:t>
      </w:r>
      <w:r>
        <w:rPr>
          <w:rFonts w:ascii="Times New Roman" w:hAnsi="Times New Roman" w:cs="Times New Roman"/>
          <w:color w:val="222222"/>
          <w:sz w:val="24"/>
          <w:szCs w:val="24"/>
          <w:lang w:val="en-US"/>
        </w:rPr>
        <w:t>emerging:</w:t>
      </w:r>
      <w:r w:rsidRPr="00E15ABF">
        <w:rPr>
          <w:rFonts w:ascii="Times New Roman" w:hAnsi="Times New Roman" w:cs="Times New Roman"/>
          <w:color w:val="222222"/>
          <w:sz w:val="24"/>
          <w:szCs w:val="24"/>
          <w:lang w:val="en-US"/>
        </w:rPr>
        <w:t xml:space="preserve"> sensors with increased specificity and sensors capable of simultaneous/multiplex determination.</w:t>
      </w:r>
      <w:r>
        <w:rPr>
          <w:rFonts w:ascii="Times New Roman" w:hAnsi="Times New Roman" w:cs="Times New Roman"/>
          <w:color w:val="222222"/>
          <w:sz w:val="24"/>
          <w:szCs w:val="24"/>
          <w:lang w:val="en-US"/>
        </w:rPr>
        <w:t xml:space="preserve">    </w:t>
      </w:r>
      <w:r w:rsidRPr="00E15ABF">
        <w:rPr>
          <w:rFonts w:ascii="Times New Roman" w:hAnsi="Times New Roman" w:cs="Times New Roman"/>
          <w:color w:val="222222"/>
          <w:sz w:val="24"/>
          <w:szCs w:val="24"/>
          <w:lang w:val="en-US"/>
        </w:rPr>
        <w:t xml:space="preserve"> In both of these branches, the ability to operate in complex biological matrixes will remain critical, forcing researchers to solve problems of biocompatibility and stability [</w:t>
      </w:r>
      <w:r>
        <w:rPr>
          <w:rFonts w:ascii="Times New Roman" w:hAnsi="Times New Roman" w:cs="Times New Roman"/>
          <w:color w:val="222222"/>
          <w:sz w:val="24"/>
          <w:szCs w:val="24"/>
          <w:lang w:val="en-US"/>
        </w:rPr>
        <w:t>8</w:t>
      </w:r>
      <w:r w:rsidRPr="00E15ABF">
        <w:rPr>
          <w:rFonts w:ascii="Times New Roman" w:hAnsi="Times New Roman" w:cs="Times New Roman"/>
          <w:color w:val="222222"/>
          <w:sz w:val="24"/>
          <w:szCs w:val="24"/>
          <w:lang w:val="en-US"/>
        </w:rPr>
        <w:t>].</w:t>
      </w:r>
      <w:r>
        <w:rPr>
          <w:rFonts w:ascii="Times New Roman" w:hAnsi="Times New Roman" w:cs="Times New Roman"/>
          <w:color w:val="222222"/>
          <w:sz w:val="24"/>
          <w:szCs w:val="24"/>
          <w:lang w:val="en-US"/>
        </w:rPr>
        <w:t xml:space="preserve">   </w:t>
      </w:r>
      <w:r w:rsidRPr="00E15ABF">
        <w:rPr>
          <w:rFonts w:ascii="Times New Roman" w:hAnsi="Times New Roman" w:cs="Times New Roman"/>
          <w:color w:val="222222"/>
          <w:sz w:val="24"/>
          <w:szCs w:val="24"/>
          <w:lang w:val="en-US"/>
        </w:rPr>
        <w:t xml:space="preserve"> As such, the analytical and physical properties that must be considered when developing (and commercializing) chemical and biological sensors include (but are not limited to):  </w:t>
      </w:r>
    </w:p>
    <w:p w:rsidR="002D4F8F" w:rsidRDefault="002D4F8F" w:rsidP="00C207BA">
      <w:pPr>
        <w:spacing w:after="0" w:line="360" w:lineRule="auto"/>
        <w:ind w:firstLine="360"/>
        <w:jc w:val="both"/>
        <w:rPr>
          <w:rFonts w:ascii="Times New Roman" w:hAnsi="Times New Roman" w:cs="Times New Roman"/>
          <w:color w:val="222222"/>
          <w:sz w:val="24"/>
          <w:szCs w:val="24"/>
          <w:lang w:val="en-US"/>
        </w:rPr>
      </w:pPr>
    </w:p>
    <w:p w:rsidR="00E15ABF" w:rsidRDefault="00E15ABF" w:rsidP="00E15ABF">
      <w:pPr>
        <w:pStyle w:val="ListParagraph"/>
        <w:numPr>
          <w:ilvl w:val="0"/>
          <w:numId w:val="5"/>
        </w:numPr>
        <w:spacing w:after="0" w:line="360" w:lineRule="auto"/>
        <w:jc w:val="both"/>
        <w:rPr>
          <w:rFonts w:ascii="Times New Roman" w:hAnsi="Times New Roman" w:cs="Times New Roman"/>
          <w:color w:val="222222"/>
          <w:sz w:val="24"/>
          <w:szCs w:val="24"/>
          <w:lang w:val="en-US"/>
        </w:rPr>
      </w:pPr>
      <w:r w:rsidRPr="00E15ABF">
        <w:rPr>
          <w:rFonts w:ascii="Times New Roman" w:hAnsi="Times New Roman" w:cs="Times New Roman"/>
          <w:color w:val="222222"/>
          <w:sz w:val="24"/>
          <w:szCs w:val="24"/>
          <w:lang w:val="en-US"/>
        </w:rPr>
        <w:t>Cost</w:t>
      </w:r>
    </w:p>
    <w:p w:rsidR="00E15ABF" w:rsidRDefault="00E15ABF" w:rsidP="00E15ABF">
      <w:pPr>
        <w:pStyle w:val="ListParagraph"/>
        <w:numPr>
          <w:ilvl w:val="0"/>
          <w:numId w:val="5"/>
        </w:numPr>
        <w:spacing w:after="0" w:line="360" w:lineRule="auto"/>
        <w:jc w:val="both"/>
        <w:rPr>
          <w:rFonts w:ascii="Times New Roman" w:hAnsi="Times New Roman" w:cs="Times New Roman"/>
          <w:color w:val="222222"/>
          <w:sz w:val="24"/>
          <w:szCs w:val="24"/>
          <w:lang w:val="en-US"/>
        </w:rPr>
      </w:pPr>
      <w:r w:rsidRPr="00E15ABF">
        <w:rPr>
          <w:rFonts w:ascii="Times New Roman" w:hAnsi="Times New Roman" w:cs="Times New Roman"/>
          <w:color w:val="222222"/>
          <w:sz w:val="24"/>
          <w:szCs w:val="24"/>
          <w:lang w:val="en-US"/>
        </w:rPr>
        <w:t>Miniaturisation</w:t>
      </w:r>
    </w:p>
    <w:p w:rsidR="00E15ABF" w:rsidRDefault="00E15ABF" w:rsidP="00E15ABF">
      <w:pPr>
        <w:pStyle w:val="ListParagraph"/>
        <w:numPr>
          <w:ilvl w:val="0"/>
          <w:numId w:val="5"/>
        </w:numPr>
        <w:spacing w:after="0" w:line="360" w:lineRule="auto"/>
        <w:jc w:val="both"/>
        <w:rPr>
          <w:rFonts w:ascii="Times New Roman" w:hAnsi="Times New Roman" w:cs="Times New Roman"/>
          <w:color w:val="222222"/>
          <w:sz w:val="24"/>
          <w:szCs w:val="24"/>
          <w:lang w:val="en-US"/>
        </w:rPr>
      </w:pPr>
      <w:r w:rsidRPr="00E15ABF">
        <w:rPr>
          <w:rFonts w:ascii="Times New Roman" w:hAnsi="Times New Roman" w:cs="Times New Roman"/>
          <w:color w:val="222222"/>
          <w:sz w:val="24"/>
          <w:szCs w:val="24"/>
          <w:lang w:val="en-US"/>
        </w:rPr>
        <w:lastRenderedPageBreak/>
        <w:t>Sensitivity</w:t>
      </w:r>
    </w:p>
    <w:p w:rsidR="00E15ABF" w:rsidRDefault="00E15ABF" w:rsidP="00E15ABF">
      <w:pPr>
        <w:pStyle w:val="ListParagraph"/>
        <w:numPr>
          <w:ilvl w:val="0"/>
          <w:numId w:val="5"/>
        </w:numPr>
        <w:spacing w:after="0" w:line="360" w:lineRule="auto"/>
        <w:jc w:val="both"/>
        <w:rPr>
          <w:rFonts w:ascii="Times New Roman" w:hAnsi="Times New Roman" w:cs="Times New Roman"/>
          <w:color w:val="222222"/>
          <w:sz w:val="24"/>
          <w:szCs w:val="24"/>
          <w:lang w:val="en-US"/>
        </w:rPr>
      </w:pPr>
      <w:r w:rsidRPr="00E15ABF">
        <w:rPr>
          <w:rFonts w:ascii="Times New Roman" w:hAnsi="Times New Roman" w:cs="Times New Roman"/>
          <w:color w:val="222222"/>
          <w:sz w:val="24"/>
          <w:szCs w:val="24"/>
          <w:lang w:val="en-US"/>
        </w:rPr>
        <w:t>Sensor reproducibility</w:t>
      </w:r>
    </w:p>
    <w:p w:rsidR="00E15ABF" w:rsidRDefault="00E15ABF" w:rsidP="00E15ABF">
      <w:pPr>
        <w:pStyle w:val="ListParagraph"/>
        <w:numPr>
          <w:ilvl w:val="0"/>
          <w:numId w:val="5"/>
        </w:numPr>
        <w:spacing w:after="0" w:line="360" w:lineRule="auto"/>
        <w:jc w:val="both"/>
        <w:rPr>
          <w:rFonts w:ascii="Times New Roman" w:hAnsi="Times New Roman" w:cs="Times New Roman"/>
          <w:color w:val="222222"/>
          <w:sz w:val="24"/>
          <w:szCs w:val="24"/>
          <w:lang w:val="en-US"/>
        </w:rPr>
      </w:pPr>
      <w:r w:rsidRPr="00E15ABF">
        <w:rPr>
          <w:rFonts w:ascii="Times New Roman" w:hAnsi="Times New Roman" w:cs="Times New Roman"/>
          <w:color w:val="222222"/>
          <w:sz w:val="24"/>
          <w:szCs w:val="24"/>
          <w:lang w:val="en-US"/>
        </w:rPr>
        <w:t>Selectivity/Specificity</w:t>
      </w:r>
    </w:p>
    <w:p w:rsidR="00E15ABF" w:rsidRDefault="00E15ABF" w:rsidP="00E15ABF">
      <w:pPr>
        <w:pStyle w:val="ListParagraph"/>
        <w:numPr>
          <w:ilvl w:val="0"/>
          <w:numId w:val="5"/>
        </w:numPr>
        <w:spacing w:after="0" w:line="360" w:lineRule="auto"/>
        <w:jc w:val="both"/>
        <w:rPr>
          <w:rFonts w:ascii="Times New Roman" w:hAnsi="Times New Roman" w:cs="Times New Roman"/>
          <w:color w:val="222222"/>
          <w:sz w:val="24"/>
          <w:szCs w:val="24"/>
          <w:lang w:val="en-US"/>
        </w:rPr>
      </w:pPr>
      <w:r w:rsidRPr="00E15ABF">
        <w:rPr>
          <w:rFonts w:ascii="Times New Roman" w:hAnsi="Times New Roman" w:cs="Times New Roman"/>
          <w:color w:val="222222"/>
          <w:sz w:val="24"/>
          <w:szCs w:val="24"/>
          <w:lang w:val="en-US"/>
        </w:rPr>
        <w:t>Multi-analyte detection</w:t>
      </w:r>
    </w:p>
    <w:p w:rsidR="00E15ABF" w:rsidRDefault="00E15ABF" w:rsidP="00E15ABF">
      <w:pPr>
        <w:pStyle w:val="ListParagraph"/>
        <w:numPr>
          <w:ilvl w:val="0"/>
          <w:numId w:val="5"/>
        </w:numPr>
        <w:spacing w:after="0" w:line="360" w:lineRule="auto"/>
        <w:jc w:val="both"/>
        <w:rPr>
          <w:rFonts w:ascii="Times New Roman" w:hAnsi="Times New Roman" w:cs="Times New Roman"/>
          <w:color w:val="222222"/>
          <w:sz w:val="24"/>
          <w:szCs w:val="24"/>
          <w:lang w:val="en-US"/>
        </w:rPr>
      </w:pPr>
      <w:r w:rsidRPr="00E15ABF">
        <w:rPr>
          <w:rFonts w:ascii="Times New Roman" w:hAnsi="Times New Roman" w:cs="Times New Roman"/>
          <w:color w:val="222222"/>
          <w:sz w:val="24"/>
          <w:szCs w:val="24"/>
          <w:lang w:val="en-US"/>
        </w:rPr>
        <w:t>Stability</w:t>
      </w:r>
    </w:p>
    <w:p w:rsidR="00E15ABF" w:rsidRDefault="00E15ABF" w:rsidP="00E15ABF">
      <w:pPr>
        <w:pStyle w:val="ListParagraph"/>
        <w:spacing w:after="0" w:line="360" w:lineRule="auto"/>
        <w:ind w:left="1135"/>
        <w:jc w:val="both"/>
        <w:rPr>
          <w:rFonts w:ascii="Times New Roman" w:hAnsi="Times New Roman" w:cs="Times New Roman"/>
          <w:color w:val="222222"/>
          <w:sz w:val="24"/>
          <w:szCs w:val="24"/>
          <w:lang w:val="en-US"/>
        </w:rPr>
      </w:pPr>
    </w:p>
    <w:p w:rsidR="00BD16DE" w:rsidRDefault="00E15ABF" w:rsidP="002D4F8F">
      <w:pPr>
        <w:spacing w:after="0" w:line="360" w:lineRule="auto"/>
        <w:jc w:val="both"/>
        <w:rPr>
          <w:rFonts w:ascii="Times New Roman" w:hAnsi="Times New Roman" w:cs="Times New Roman"/>
          <w:color w:val="222222"/>
          <w:sz w:val="24"/>
          <w:szCs w:val="24"/>
          <w:lang w:val="en-US"/>
        </w:rPr>
      </w:pPr>
      <w:r w:rsidRPr="00E15ABF">
        <w:rPr>
          <w:rFonts w:ascii="Times New Roman" w:hAnsi="Times New Roman" w:cs="Times New Roman"/>
          <w:color w:val="222222"/>
          <w:sz w:val="24"/>
          <w:szCs w:val="24"/>
          <w:lang w:val="en-US"/>
        </w:rPr>
        <w:t xml:space="preserve"> </w:t>
      </w:r>
      <w:r w:rsidR="00EB5BD0">
        <w:rPr>
          <w:rFonts w:ascii="Times New Roman" w:hAnsi="Times New Roman" w:cs="Times New Roman"/>
          <w:color w:val="222222"/>
          <w:sz w:val="24"/>
          <w:szCs w:val="24"/>
          <w:lang w:val="en-US"/>
        </w:rPr>
        <w:tab/>
      </w:r>
      <w:r w:rsidRPr="00E15ABF">
        <w:rPr>
          <w:rFonts w:ascii="Times New Roman" w:hAnsi="Times New Roman" w:cs="Times New Roman"/>
          <w:color w:val="222222"/>
          <w:sz w:val="24"/>
          <w:szCs w:val="24"/>
          <w:lang w:val="en-US"/>
        </w:rPr>
        <w:t>Few sensors, if any, exhibit optimal characteristics for all properties.</w:t>
      </w:r>
      <w:r>
        <w:rPr>
          <w:rFonts w:ascii="Times New Roman" w:hAnsi="Times New Roman" w:cs="Times New Roman"/>
          <w:color w:val="222222"/>
          <w:sz w:val="24"/>
          <w:szCs w:val="24"/>
          <w:lang w:val="en-US"/>
        </w:rPr>
        <w:t xml:space="preserve">  </w:t>
      </w:r>
      <w:r w:rsidRPr="00E15ABF">
        <w:rPr>
          <w:rFonts w:ascii="Times New Roman" w:hAnsi="Times New Roman" w:cs="Times New Roman"/>
          <w:color w:val="222222"/>
          <w:sz w:val="24"/>
          <w:szCs w:val="24"/>
          <w:lang w:val="en-US"/>
        </w:rPr>
        <w:t xml:space="preserve"> For example, for in</w:t>
      </w:r>
      <w:r>
        <w:rPr>
          <w:rFonts w:ascii="Times New Roman" w:hAnsi="Times New Roman" w:cs="Times New Roman"/>
          <w:color w:val="222222"/>
          <w:sz w:val="24"/>
          <w:szCs w:val="24"/>
          <w:lang w:val="en-US"/>
        </w:rPr>
        <w:t>-</w:t>
      </w:r>
      <w:r w:rsidRPr="00E15ABF">
        <w:rPr>
          <w:rFonts w:ascii="Times New Roman" w:hAnsi="Times New Roman" w:cs="Times New Roman"/>
          <w:color w:val="222222"/>
          <w:sz w:val="24"/>
          <w:szCs w:val="24"/>
          <w:lang w:val="en-US"/>
        </w:rPr>
        <w:t xml:space="preserve"> vivo application, due to the complex environment of these measurements, sensing selectivity becomes critical and a trade-off between selectivity and other parameters such as cost or</w:t>
      </w:r>
      <w:r>
        <w:rPr>
          <w:rFonts w:ascii="Times New Roman" w:hAnsi="Times New Roman" w:cs="Times New Roman"/>
          <w:color w:val="222222"/>
          <w:sz w:val="24"/>
          <w:szCs w:val="24"/>
          <w:lang w:val="en-US"/>
        </w:rPr>
        <w:t xml:space="preserve"> </w:t>
      </w:r>
      <w:r w:rsidRPr="00E15ABF">
        <w:rPr>
          <w:rFonts w:ascii="Times New Roman" w:hAnsi="Times New Roman" w:cs="Times New Roman"/>
          <w:color w:val="222222"/>
          <w:sz w:val="24"/>
          <w:szCs w:val="24"/>
          <w:lang w:val="en-US"/>
        </w:rPr>
        <w:t>response time is needed [</w:t>
      </w:r>
      <w:r w:rsidR="00EB5BD0">
        <w:rPr>
          <w:rFonts w:ascii="Times New Roman" w:hAnsi="Times New Roman" w:cs="Times New Roman"/>
          <w:color w:val="222222"/>
          <w:sz w:val="24"/>
          <w:szCs w:val="24"/>
          <w:lang w:val="en-US"/>
        </w:rPr>
        <w:t>9</w:t>
      </w:r>
      <w:r w:rsidRPr="00E15ABF">
        <w:rPr>
          <w:rFonts w:ascii="Times New Roman" w:hAnsi="Times New Roman" w:cs="Times New Roman"/>
          <w:color w:val="222222"/>
          <w:sz w:val="24"/>
          <w:szCs w:val="24"/>
          <w:lang w:val="en-US"/>
        </w:rPr>
        <w:t xml:space="preserve">]. </w:t>
      </w:r>
      <w:r w:rsidR="00EB5BD0">
        <w:rPr>
          <w:rFonts w:ascii="Times New Roman" w:hAnsi="Times New Roman" w:cs="Times New Roman"/>
          <w:color w:val="222222"/>
          <w:sz w:val="24"/>
          <w:szCs w:val="24"/>
          <w:lang w:val="en-US"/>
        </w:rPr>
        <w:t xml:space="preserve">   </w:t>
      </w:r>
      <w:r w:rsidRPr="00E15ABF">
        <w:rPr>
          <w:rFonts w:ascii="Times New Roman" w:hAnsi="Times New Roman" w:cs="Times New Roman"/>
          <w:color w:val="222222"/>
          <w:sz w:val="24"/>
          <w:szCs w:val="24"/>
          <w:lang w:val="en-US"/>
        </w:rPr>
        <w:t xml:space="preserve">When developing electrochemical sensors, some properties can be prioritized over others depending on final application. </w:t>
      </w:r>
      <w:r w:rsidR="00EB5BD0">
        <w:rPr>
          <w:rFonts w:ascii="Times New Roman" w:hAnsi="Times New Roman" w:cs="Times New Roman"/>
          <w:color w:val="222222"/>
          <w:sz w:val="24"/>
          <w:szCs w:val="24"/>
          <w:lang w:val="en-US"/>
        </w:rPr>
        <w:t xml:space="preserve">   For instance, a</w:t>
      </w:r>
      <w:r w:rsidRPr="00E15ABF">
        <w:rPr>
          <w:rFonts w:ascii="Times New Roman" w:hAnsi="Times New Roman" w:cs="Times New Roman"/>
          <w:color w:val="222222"/>
          <w:sz w:val="24"/>
          <w:szCs w:val="24"/>
          <w:lang w:val="en-US"/>
        </w:rPr>
        <w:t>n electro catalytic hydrogen peroxide sensor with a low milli</w:t>
      </w:r>
      <w:r w:rsidR="00EB5BD0">
        <w:rPr>
          <w:rFonts w:ascii="Times New Roman" w:hAnsi="Times New Roman" w:cs="Times New Roman"/>
          <w:color w:val="222222"/>
          <w:sz w:val="24"/>
          <w:szCs w:val="24"/>
          <w:lang w:val="en-US"/>
        </w:rPr>
        <w:t xml:space="preserve">molar (mM) detection range may </w:t>
      </w:r>
      <w:r w:rsidRPr="00E15ABF">
        <w:rPr>
          <w:rFonts w:ascii="Times New Roman" w:hAnsi="Times New Roman" w:cs="Times New Roman"/>
          <w:color w:val="222222"/>
          <w:sz w:val="24"/>
          <w:szCs w:val="24"/>
          <w:lang w:val="en-US"/>
        </w:rPr>
        <w:t xml:space="preserve">have application in waste water or industrial applications. </w:t>
      </w:r>
      <w:r w:rsidR="00EB5BD0">
        <w:rPr>
          <w:rFonts w:ascii="Times New Roman" w:hAnsi="Times New Roman" w:cs="Times New Roman"/>
          <w:color w:val="222222"/>
          <w:sz w:val="24"/>
          <w:szCs w:val="24"/>
          <w:lang w:val="en-US"/>
        </w:rPr>
        <w:t xml:space="preserve">   </w:t>
      </w:r>
      <w:r w:rsidRPr="00E15ABF">
        <w:rPr>
          <w:rFonts w:ascii="Times New Roman" w:hAnsi="Times New Roman" w:cs="Times New Roman"/>
          <w:color w:val="222222"/>
          <w:sz w:val="24"/>
          <w:szCs w:val="24"/>
          <w:lang w:val="en-US"/>
        </w:rPr>
        <w:t>However, in order to be viable for application in clinical diagnostics, it would demand a sensitivity several orders of magnitude lower.   Following an overview of the standard sensing technologies</w:t>
      </w:r>
      <w:r w:rsidR="00EB5BD0">
        <w:rPr>
          <w:rFonts w:ascii="Times New Roman" w:hAnsi="Times New Roman" w:cs="Times New Roman"/>
          <w:color w:val="222222"/>
          <w:sz w:val="24"/>
          <w:szCs w:val="24"/>
          <w:lang w:val="en-US"/>
        </w:rPr>
        <w:t xml:space="preserve">, </w:t>
      </w:r>
      <w:r w:rsidRPr="00E15ABF">
        <w:rPr>
          <w:rFonts w:ascii="Times New Roman" w:hAnsi="Times New Roman" w:cs="Times New Roman"/>
          <w:color w:val="222222"/>
          <w:sz w:val="24"/>
          <w:szCs w:val="24"/>
          <w:lang w:val="en-US"/>
        </w:rPr>
        <w:t>a brief introduction to biosensors</w:t>
      </w:r>
      <w:r w:rsidR="00EB5BD0">
        <w:rPr>
          <w:rFonts w:ascii="Times New Roman" w:hAnsi="Times New Roman" w:cs="Times New Roman"/>
          <w:color w:val="222222"/>
          <w:sz w:val="24"/>
          <w:szCs w:val="24"/>
          <w:lang w:val="en-US"/>
        </w:rPr>
        <w:t xml:space="preserve"> </w:t>
      </w:r>
      <w:r w:rsidR="00F616AD">
        <w:rPr>
          <w:rFonts w:ascii="Times New Roman" w:hAnsi="Times New Roman" w:cs="Times New Roman"/>
          <w:color w:val="222222"/>
          <w:sz w:val="24"/>
          <w:szCs w:val="24"/>
          <w:lang w:val="en-US"/>
        </w:rPr>
        <w:t xml:space="preserve">will be </w:t>
      </w:r>
      <w:r w:rsidR="00EB5BD0">
        <w:rPr>
          <w:rFonts w:ascii="Times New Roman" w:hAnsi="Times New Roman" w:cs="Times New Roman"/>
          <w:color w:val="222222"/>
          <w:sz w:val="24"/>
          <w:szCs w:val="24"/>
          <w:lang w:val="en-US"/>
        </w:rPr>
        <w:t xml:space="preserve">is presented </w:t>
      </w:r>
      <w:r w:rsidR="00F616AD">
        <w:rPr>
          <w:rFonts w:ascii="Times New Roman" w:hAnsi="Times New Roman" w:cs="Times New Roman"/>
          <w:color w:val="222222"/>
          <w:sz w:val="24"/>
          <w:szCs w:val="24"/>
          <w:lang w:val="en-US"/>
        </w:rPr>
        <w:t xml:space="preserve">in this chapter. </w:t>
      </w:r>
      <w:r w:rsidR="00EB5BD0">
        <w:rPr>
          <w:rFonts w:ascii="Times New Roman" w:hAnsi="Times New Roman" w:cs="Times New Roman"/>
          <w:color w:val="222222"/>
          <w:sz w:val="24"/>
          <w:szCs w:val="24"/>
          <w:lang w:val="en-US"/>
        </w:rPr>
        <w:t xml:space="preserve"> </w:t>
      </w:r>
    </w:p>
    <w:p w:rsidR="00BD16DE" w:rsidRDefault="00BD16DE" w:rsidP="002D4F8F">
      <w:pPr>
        <w:spacing w:after="0" w:line="360" w:lineRule="auto"/>
        <w:jc w:val="both"/>
        <w:rPr>
          <w:rFonts w:ascii="Times New Roman" w:hAnsi="Times New Roman" w:cs="Times New Roman"/>
          <w:color w:val="222222"/>
          <w:sz w:val="24"/>
          <w:szCs w:val="24"/>
          <w:lang w:val="en-US"/>
        </w:rPr>
      </w:pPr>
    </w:p>
    <w:p w:rsidR="00BD16DE" w:rsidRPr="00F7018C" w:rsidRDefault="00BD16DE" w:rsidP="00BD16DE">
      <w:pPr>
        <w:pStyle w:val="ListParagraph"/>
        <w:numPr>
          <w:ilvl w:val="1"/>
          <w:numId w:val="1"/>
        </w:numPr>
        <w:spacing w:after="0" w:line="360" w:lineRule="auto"/>
        <w:jc w:val="both"/>
        <w:rPr>
          <w:rFonts w:ascii="Times New Roman" w:hAnsi="Times New Roman" w:cs="Times New Roman"/>
          <w:b/>
          <w:color w:val="222222"/>
          <w:sz w:val="24"/>
          <w:szCs w:val="24"/>
          <w:lang w:val="en-US"/>
        </w:rPr>
      </w:pPr>
      <w:r w:rsidRPr="00F7018C">
        <w:rPr>
          <w:rFonts w:ascii="Times New Roman" w:hAnsi="Times New Roman" w:cs="Times New Roman"/>
          <w:b/>
          <w:color w:val="222222"/>
          <w:sz w:val="24"/>
          <w:szCs w:val="24"/>
          <w:lang w:val="en-US"/>
        </w:rPr>
        <w:t xml:space="preserve"> </w:t>
      </w:r>
      <w:r w:rsidR="00F7018C" w:rsidRPr="00F7018C">
        <w:rPr>
          <w:rFonts w:ascii="Times New Roman" w:hAnsi="Times New Roman" w:cs="Times New Roman"/>
          <w:b/>
          <w:color w:val="222222"/>
          <w:sz w:val="24"/>
          <w:szCs w:val="24"/>
          <w:lang w:val="en-US"/>
        </w:rPr>
        <w:t xml:space="preserve"> Electrochemical Sensing Principles</w:t>
      </w:r>
    </w:p>
    <w:p w:rsidR="00F7018C" w:rsidRDefault="00F7018C" w:rsidP="00F7018C">
      <w:pPr>
        <w:pStyle w:val="ListParagraph"/>
        <w:spacing w:after="0" w:line="360" w:lineRule="auto"/>
        <w:ind w:left="360"/>
        <w:jc w:val="both"/>
        <w:rPr>
          <w:rFonts w:ascii="Times New Roman" w:hAnsi="Times New Roman" w:cs="Times New Roman"/>
          <w:color w:val="222222"/>
          <w:sz w:val="24"/>
          <w:szCs w:val="24"/>
          <w:lang w:val="en-US"/>
        </w:rPr>
      </w:pPr>
    </w:p>
    <w:p w:rsidR="00F7018C" w:rsidRDefault="00F7018C" w:rsidP="00F7018C">
      <w:pPr>
        <w:spacing w:after="0" w:line="360" w:lineRule="auto"/>
        <w:ind w:firstLine="360"/>
        <w:jc w:val="both"/>
        <w:rPr>
          <w:rFonts w:ascii="Times New Roman" w:hAnsi="Times New Roman" w:cs="Times New Roman"/>
          <w:color w:val="222222"/>
          <w:sz w:val="24"/>
          <w:szCs w:val="24"/>
          <w:lang w:val="en-US"/>
        </w:rPr>
      </w:pPr>
      <w:r w:rsidRPr="00F7018C">
        <w:rPr>
          <w:rFonts w:ascii="Times New Roman" w:hAnsi="Times New Roman" w:cs="Times New Roman"/>
          <w:color w:val="222222"/>
          <w:sz w:val="24"/>
          <w:szCs w:val="24"/>
          <w:lang w:val="en-US"/>
        </w:rPr>
        <w:t>Electrochemical methods are probably among the oldest measurement techniques, comprising a wide range of analytical possibilities, enhanced by recent technological developments in signal processing and front-end electronic systems.</w:t>
      </w:r>
      <w:r>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 Electrochemistry implies the transfer of charge between an electrode and a liquid or solid phase. </w:t>
      </w:r>
      <w:r>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Both the electrode reactions at the interface and the electrical conduction in the bulk solution participate </w:t>
      </w:r>
      <w:r w:rsidR="00F674CD">
        <w:rPr>
          <w:rFonts w:ascii="Times New Roman" w:hAnsi="Times New Roman" w:cs="Times New Roman"/>
          <w:color w:val="222222"/>
          <w:sz w:val="24"/>
          <w:szCs w:val="24"/>
          <w:lang w:val="en-US"/>
        </w:rPr>
        <w:t>in</w:t>
      </w:r>
      <w:r w:rsidRPr="00F7018C">
        <w:rPr>
          <w:rFonts w:ascii="Times New Roman" w:hAnsi="Times New Roman" w:cs="Times New Roman"/>
          <w:color w:val="222222"/>
          <w:sz w:val="24"/>
          <w:szCs w:val="24"/>
          <w:lang w:val="en-US"/>
        </w:rPr>
        <w:t xml:space="preserve"> this process.</w:t>
      </w:r>
      <w:r>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In the absence of convection, the transfer of charge carriers may be due to a concentration gradient of electroactive species (diffusion current) or to the presence of an electric field (migration current).</w:t>
      </w:r>
      <w:r>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 Mass transport by migration is </w:t>
      </w:r>
      <w:r w:rsidR="00204429">
        <w:rPr>
          <w:rFonts w:ascii="Times New Roman" w:hAnsi="Times New Roman" w:cs="Times New Roman"/>
          <w:color w:val="222222"/>
          <w:sz w:val="24"/>
          <w:szCs w:val="24"/>
          <w:lang w:val="en-US"/>
        </w:rPr>
        <w:t xml:space="preserve">the process which </w:t>
      </w:r>
      <w:r w:rsidRPr="00F7018C">
        <w:rPr>
          <w:rFonts w:ascii="Times New Roman" w:hAnsi="Times New Roman" w:cs="Times New Roman"/>
          <w:color w:val="222222"/>
          <w:sz w:val="24"/>
          <w:szCs w:val="24"/>
          <w:lang w:val="en-US"/>
        </w:rPr>
        <w:t xml:space="preserve">mostly </w:t>
      </w:r>
      <w:r w:rsidR="00204429">
        <w:rPr>
          <w:rFonts w:ascii="Times New Roman" w:hAnsi="Times New Roman" w:cs="Times New Roman"/>
          <w:color w:val="222222"/>
          <w:sz w:val="24"/>
          <w:szCs w:val="24"/>
          <w:lang w:val="en-US"/>
        </w:rPr>
        <w:t>occurs</w:t>
      </w:r>
      <w:r w:rsidRPr="00F7018C">
        <w:rPr>
          <w:rFonts w:ascii="Times New Roman" w:hAnsi="Times New Roman" w:cs="Times New Roman"/>
          <w:color w:val="222222"/>
          <w:sz w:val="24"/>
          <w:szCs w:val="24"/>
          <w:lang w:val="en-US"/>
        </w:rPr>
        <w:t xml:space="preserve"> in the bulk solution and is generally responsible for its electrical conductivity. </w:t>
      </w:r>
      <w:r>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The diverse kinds of electrochemical sensors can be split into the following main classes: potentiometric, implying a pure voltage measurement; amperometric, where current in a closed loop involving two electrodes is the measured variable; conductimetric, where the conductance of an electrochemical cell is determined.</w:t>
      </w:r>
    </w:p>
    <w:p w:rsidR="00F7018C" w:rsidRDefault="00F7018C" w:rsidP="00F7018C">
      <w:pPr>
        <w:spacing w:after="0" w:line="360" w:lineRule="auto"/>
        <w:jc w:val="both"/>
        <w:rPr>
          <w:rFonts w:ascii="Times New Roman" w:hAnsi="Times New Roman" w:cs="Times New Roman"/>
          <w:color w:val="222222"/>
          <w:sz w:val="24"/>
          <w:szCs w:val="24"/>
          <w:lang w:val="en-US"/>
        </w:rPr>
      </w:pPr>
    </w:p>
    <w:p w:rsidR="00F7018C" w:rsidRDefault="00F7018C" w:rsidP="00F7018C">
      <w:pPr>
        <w:spacing w:after="0" w:line="360" w:lineRule="auto"/>
        <w:jc w:val="both"/>
        <w:rPr>
          <w:rFonts w:ascii="Times New Roman" w:hAnsi="Times New Roman" w:cs="Times New Roman"/>
          <w:color w:val="222222"/>
          <w:sz w:val="24"/>
          <w:szCs w:val="24"/>
          <w:lang w:val="en-US"/>
        </w:rPr>
      </w:pPr>
    </w:p>
    <w:p w:rsidR="00F7018C" w:rsidRDefault="00F7018C" w:rsidP="00204429">
      <w:pPr>
        <w:pStyle w:val="ListParagraph"/>
        <w:numPr>
          <w:ilvl w:val="2"/>
          <w:numId w:val="1"/>
        </w:numPr>
        <w:spacing w:after="0" w:line="360" w:lineRule="auto"/>
        <w:jc w:val="both"/>
        <w:rPr>
          <w:rFonts w:ascii="Times New Roman" w:hAnsi="Times New Roman" w:cs="Times New Roman"/>
          <w:b/>
          <w:color w:val="222222"/>
          <w:sz w:val="24"/>
          <w:szCs w:val="24"/>
          <w:lang w:val="en-US"/>
        </w:rPr>
      </w:pPr>
      <w:r w:rsidRPr="008B6C6A">
        <w:rPr>
          <w:rFonts w:ascii="Times New Roman" w:hAnsi="Times New Roman" w:cs="Times New Roman"/>
          <w:b/>
          <w:color w:val="222222"/>
          <w:sz w:val="24"/>
          <w:szCs w:val="24"/>
          <w:lang w:val="en-US"/>
        </w:rPr>
        <w:lastRenderedPageBreak/>
        <w:t>Electrochemical Cells</w:t>
      </w:r>
      <w:r w:rsidR="00204429" w:rsidRPr="008B6C6A">
        <w:rPr>
          <w:rFonts w:ascii="Times New Roman" w:hAnsi="Times New Roman" w:cs="Times New Roman"/>
          <w:b/>
          <w:color w:val="222222"/>
          <w:sz w:val="24"/>
          <w:szCs w:val="24"/>
          <w:lang w:val="en-US"/>
        </w:rPr>
        <w:tab/>
      </w:r>
    </w:p>
    <w:p w:rsidR="00490AD1" w:rsidRPr="008B6C6A" w:rsidRDefault="00490AD1" w:rsidP="00490AD1">
      <w:pPr>
        <w:pStyle w:val="ListParagraph"/>
        <w:spacing w:after="0" w:line="360" w:lineRule="auto"/>
        <w:jc w:val="both"/>
        <w:rPr>
          <w:rFonts w:ascii="Times New Roman" w:hAnsi="Times New Roman" w:cs="Times New Roman"/>
          <w:b/>
          <w:color w:val="222222"/>
          <w:sz w:val="24"/>
          <w:szCs w:val="24"/>
          <w:lang w:val="en-US"/>
        </w:rPr>
      </w:pPr>
    </w:p>
    <w:p w:rsidR="00F7018C" w:rsidRDefault="00F7018C" w:rsidP="00F7018C">
      <w:pPr>
        <w:spacing w:after="0" w:line="360" w:lineRule="auto"/>
        <w:ind w:firstLine="708"/>
        <w:jc w:val="both"/>
        <w:rPr>
          <w:rFonts w:ascii="Times New Roman" w:hAnsi="Times New Roman" w:cs="Times New Roman"/>
          <w:color w:val="222222"/>
          <w:sz w:val="24"/>
          <w:szCs w:val="24"/>
          <w:lang w:val="en-US"/>
        </w:rPr>
      </w:pPr>
      <w:r w:rsidRPr="00F7018C">
        <w:rPr>
          <w:rFonts w:ascii="Times New Roman" w:hAnsi="Times New Roman" w:cs="Times New Roman"/>
          <w:color w:val="222222"/>
          <w:sz w:val="24"/>
          <w:szCs w:val="24"/>
          <w:lang w:val="en-US"/>
        </w:rPr>
        <w:t xml:space="preserve">Most of the applications </w:t>
      </w:r>
      <w:r w:rsidR="00204429">
        <w:rPr>
          <w:rFonts w:ascii="Times New Roman" w:hAnsi="Times New Roman" w:cs="Times New Roman"/>
          <w:color w:val="222222"/>
          <w:sz w:val="24"/>
          <w:szCs w:val="24"/>
          <w:lang w:val="en-US"/>
        </w:rPr>
        <w:t xml:space="preserve">employ </w:t>
      </w:r>
      <w:r w:rsidRPr="00F7018C">
        <w:rPr>
          <w:rFonts w:ascii="Times New Roman" w:hAnsi="Times New Roman" w:cs="Times New Roman"/>
          <w:color w:val="222222"/>
          <w:sz w:val="24"/>
          <w:szCs w:val="24"/>
          <w:lang w:val="en-US"/>
        </w:rPr>
        <w:t xml:space="preserve">a two-electrodes or a three-electrodes cell scheme, as shown in </w:t>
      </w:r>
      <w:r w:rsidRPr="00772CC2">
        <w:rPr>
          <w:rFonts w:ascii="Times New Roman" w:hAnsi="Times New Roman" w:cs="Times New Roman"/>
          <w:b/>
          <w:color w:val="222222"/>
          <w:sz w:val="24"/>
          <w:szCs w:val="24"/>
          <w:lang w:val="en-US"/>
        </w:rPr>
        <w:t>Figure 1.1.</w:t>
      </w:r>
      <w:r>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 A signal source (generator) is connected between a pair of electrodes and, in generic approach, both current and voltage measurement are performed. </w:t>
      </w:r>
      <w:r w:rsidR="00772CC2">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In a two-electrodes arrangement (Figure </w:t>
      </w:r>
      <w:r w:rsidR="00772CC2">
        <w:rPr>
          <w:rFonts w:ascii="Times New Roman" w:hAnsi="Times New Roman" w:cs="Times New Roman"/>
          <w:color w:val="222222"/>
          <w:sz w:val="24"/>
          <w:szCs w:val="24"/>
          <w:lang w:val="en-US"/>
        </w:rPr>
        <w:t>1.</w:t>
      </w:r>
      <w:r w:rsidRPr="00F7018C">
        <w:rPr>
          <w:rFonts w:ascii="Times New Roman" w:hAnsi="Times New Roman" w:cs="Times New Roman"/>
          <w:color w:val="222222"/>
          <w:sz w:val="24"/>
          <w:szCs w:val="24"/>
          <w:lang w:val="en-US"/>
        </w:rPr>
        <w:t xml:space="preserve">1a) a </w:t>
      </w:r>
      <w:r w:rsidR="00772CC2">
        <w:rPr>
          <w:rFonts w:ascii="Times New Roman" w:hAnsi="Times New Roman" w:cs="Times New Roman"/>
          <w:color w:val="222222"/>
          <w:sz w:val="24"/>
          <w:szCs w:val="24"/>
          <w:lang w:val="en-US"/>
        </w:rPr>
        <w:t>working e</w:t>
      </w:r>
      <w:r w:rsidRPr="00F7018C">
        <w:rPr>
          <w:rFonts w:ascii="Times New Roman" w:hAnsi="Times New Roman" w:cs="Times New Roman"/>
          <w:color w:val="222222"/>
          <w:sz w:val="24"/>
          <w:szCs w:val="24"/>
          <w:lang w:val="en-US"/>
        </w:rPr>
        <w:t xml:space="preserve">lectrode (WE) is </w:t>
      </w:r>
      <w:r w:rsidR="00772CC2">
        <w:rPr>
          <w:rFonts w:ascii="Times New Roman" w:hAnsi="Times New Roman" w:cs="Times New Roman"/>
          <w:color w:val="222222"/>
          <w:sz w:val="24"/>
          <w:szCs w:val="24"/>
          <w:lang w:val="en-US"/>
        </w:rPr>
        <w:t>coupled with a non-polarizable r</w:t>
      </w:r>
      <w:r w:rsidRPr="00F7018C">
        <w:rPr>
          <w:rFonts w:ascii="Times New Roman" w:hAnsi="Times New Roman" w:cs="Times New Roman"/>
          <w:color w:val="222222"/>
          <w:sz w:val="24"/>
          <w:szCs w:val="24"/>
          <w:lang w:val="en-US"/>
        </w:rPr>
        <w:t xml:space="preserve">eference (REF); a difference of electrical potential is measured between the WE and the well-defined potential of the REF electrode. </w:t>
      </w:r>
      <w:r w:rsidR="00772CC2">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Amperometric measurements are performed by using an excitation signal coming from a generator, and by measuring resulting current in the loop closed by the cell. </w:t>
      </w:r>
      <w:r w:rsidR="00204429">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Potentiometric measurements are performed in zero-current conditions, thus removing the generator and the current measurement device from the scheme, and by measuring the voltage across WE and REF with a device having a high input impedance, to minimize the contribution of </w:t>
      </w:r>
      <w:r w:rsidR="00204429">
        <w:rPr>
          <w:rFonts w:ascii="Times New Roman" w:hAnsi="Times New Roman" w:cs="Times New Roman"/>
          <w:color w:val="222222"/>
          <w:sz w:val="24"/>
          <w:szCs w:val="24"/>
          <w:lang w:val="en-US"/>
        </w:rPr>
        <w:t>O</w:t>
      </w:r>
      <w:r w:rsidRPr="00F7018C">
        <w:rPr>
          <w:rFonts w:ascii="Times New Roman" w:hAnsi="Times New Roman" w:cs="Times New Roman"/>
          <w:color w:val="222222"/>
          <w:sz w:val="24"/>
          <w:szCs w:val="24"/>
          <w:lang w:val="en-US"/>
        </w:rPr>
        <w:t xml:space="preserve">hmic potential drop to the total difference of potential. </w:t>
      </w:r>
      <w:r w:rsidR="00772CC2">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In a three-electrodes arrangement (Figure </w:t>
      </w:r>
      <w:r w:rsidR="00772CC2">
        <w:rPr>
          <w:rFonts w:ascii="Times New Roman" w:hAnsi="Times New Roman" w:cs="Times New Roman"/>
          <w:color w:val="222222"/>
          <w:sz w:val="24"/>
          <w:szCs w:val="24"/>
          <w:lang w:val="en-US"/>
        </w:rPr>
        <w:t>1.</w:t>
      </w:r>
      <w:r w:rsidRPr="00F7018C">
        <w:rPr>
          <w:rFonts w:ascii="Times New Roman" w:hAnsi="Times New Roman" w:cs="Times New Roman"/>
          <w:color w:val="222222"/>
          <w:sz w:val="24"/>
          <w:szCs w:val="24"/>
          <w:lang w:val="en-US"/>
        </w:rPr>
        <w:t>1b)</w:t>
      </w:r>
      <w:r w:rsidR="00204429">
        <w:rPr>
          <w:rFonts w:ascii="Times New Roman" w:hAnsi="Times New Roman" w:cs="Times New Roman"/>
          <w:color w:val="222222"/>
          <w:sz w:val="24"/>
          <w:szCs w:val="24"/>
          <w:lang w:val="en-US"/>
        </w:rPr>
        <w:t>,</w:t>
      </w:r>
      <w:r w:rsidRPr="00F7018C">
        <w:rPr>
          <w:rFonts w:ascii="Times New Roman" w:hAnsi="Times New Roman" w:cs="Times New Roman"/>
          <w:color w:val="222222"/>
          <w:sz w:val="24"/>
          <w:szCs w:val="24"/>
          <w:lang w:val="en-US"/>
        </w:rPr>
        <w:t xml:space="preserve"> the current loop comprises a large auxiliary electrode (AUX), having a small charge-transfer resistance, in order to overcome the said ohmic potential drop, due to the current flowing through the cell. </w:t>
      </w:r>
      <w:r w:rsidR="00772CC2">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This configuration is very general, works also with solutions having poor electrical conductivity, and is the one typically used in laboratory instruments based on voltammetry. </w:t>
      </w:r>
      <w:r w:rsidR="00772CC2">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 xml:space="preserve">Voltammetry </w:t>
      </w:r>
      <w:r w:rsidR="00204429">
        <w:rPr>
          <w:rFonts w:ascii="Times New Roman" w:hAnsi="Times New Roman" w:cs="Times New Roman"/>
          <w:color w:val="222222"/>
          <w:sz w:val="24"/>
          <w:szCs w:val="24"/>
          <w:lang w:val="en-US"/>
        </w:rPr>
        <w:t xml:space="preserve">refers to </w:t>
      </w:r>
      <w:r w:rsidRPr="00F7018C">
        <w:rPr>
          <w:rFonts w:ascii="Times New Roman" w:hAnsi="Times New Roman" w:cs="Times New Roman"/>
          <w:color w:val="222222"/>
          <w:sz w:val="24"/>
          <w:szCs w:val="24"/>
          <w:lang w:val="en-US"/>
        </w:rPr>
        <w:t xml:space="preserve">a </w:t>
      </w:r>
      <w:r w:rsidR="00F674CD">
        <w:rPr>
          <w:rFonts w:ascii="Times New Roman" w:hAnsi="Times New Roman" w:cs="Times New Roman"/>
          <w:color w:val="222222"/>
          <w:sz w:val="24"/>
          <w:szCs w:val="24"/>
          <w:lang w:val="en-US"/>
        </w:rPr>
        <w:t>class</w:t>
      </w:r>
      <w:r w:rsidRPr="00F7018C">
        <w:rPr>
          <w:rFonts w:ascii="Times New Roman" w:hAnsi="Times New Roman" w:cs="Times New Roman"/>
          <w:color w:val="222222"/>
          <w:sz w:val="24"/>
          <w:szCs w:val="24"/>
          <w:lang w:val="en-US"/>
        </w:rPr>
        <w:t xml:space="preserve"> of electroanalytical methods in which information about the analyte is derived from the measurement of a current flowing through a polarized WE, with an imposed voltage between WE and REF. </w:t>
      </w:r>
      <w:r w:rsidR="00772CC2">
        <w:rPr>
          <w:rFonts w:ascii="Times New Roman" w:hAnsi="Times New Roman" w:cs="Times New Roman"/>
          <w:color w:val="222222"/>
          <w:sz w:val="24"/>
          <w:szCs w:val="24"/>
          <w:lang w:val="en-US"/>
        </w:rPr>
        <w:t xml:space="preserve">   </w:t>
      </w:r>
      <w:r w:rsidRPr="00F7018C">
        <w:rPr>
          <w:rFonts w:ascii="Times New Roman" w:hAnsi="Times New Roman" w:cs="Times New Roman"/>
          <w:color w:val="222222"/>
          <w:sz w:val="24"/>
          <w:szCs w:val="24"/>
          <w:lang w:val="en-US"/>
        </w:rPr>
        <w:t>That is, the WE potential (calculated with respect to REF) is forced</w:t>
      </w:r>
      <w:r w:rsidR="00772CC2">
        <w:rPr>
          <w:rFonts w:ascii="Times New Roman" w:hAnsi="Times New Roman" w:cs="Times New Roman"/>
          <w:color w:val="222222"/>
          <w:sz w:val="24"/>
          <w:szCs w:val="24"/>
          <w:lang w:val="en-US"/>
        </w:rPr>
        <w:t xml:space="preserve"> </w:t>
      </w:r>
      <w:r w:rsidR="00772CC2" w:rsidRPr="00772CC2">
        <w:rPr>
          <w:rFonts w:ascii="Times New Roman" w:hAnsi="Times New Roman" w:cs="Times New Roman"/>
          <w:color w:val="222222"/>
          <w:sz w:val="24"/>
          <w:szCs w:val="24"/>
          <w:lang w:val="en-US"/>
        </w:rPr>
        <w:t>to adhere to a predetermined program or wave</w:t>
      </w:r>
      <w:r w:rsidR="00204429">
        <w:rPr>
          <w:rFonts w:ascii="Times New Roman" w:hAnsi="Times New Roman" w:cs="Times New Roman"/>
          <w:color w:val="222222"/>
          <w:sz w:val="24"/>
          <w:szCs w:val="24"/>
          <w:lang w:val="en-US"/>
        </w:rPr>
        <w:t xml:space="preserve"> </w:t>
      </w:r>
      <w:r w:rsidR="00772CC2" w:rsidRPr="00772CC2">
        <w:rPr>
          <w:rFonts w:ascii="Times New Roman" w:hAnsi="Times New Roman" w:cs="Times New Roman"/>
          <w:color w:val="222222"/>
          <w:sz w:val="24"/>
          <w:szCs w:val="24"/>
          <w:lang w:val="en-US"/>
        </w:rPr>
        <w:t xml:space="preserve">shape, and the current </w:t>
      </w:r>
      <w:r w:rsidR="00772CC2" w:rsidRPr="00204429">
        <w:rPr>
          <w:rFonts w:ascii="Times New Roman" w:hAnsi="Times New Roman" w:cs="Times New Roman"/>
          <w:i/>
          <w:color w:val="222222"/>
          <w:sz w:val="24"/>
          <w:szCs w:val="24"/>
          <w:lang w:val="en-US"/>
        </w:rPr>
        <w:t>i</w:t>
      </w:r>
      <w:r w:rsidR="00772CC2" w:rsidRPr="00772CC2">
        <w:rPr>
          <w:rFonts w:ascii="Times New Roman" w:hAnsi="Times New Roman" w:cs="Times New Roman"/>
          <w:color w:val="222222"/>
          <w:sz w:val="24"/>
          <w:szCs w:val="24"/>
          <w:lang w:val="en-US"/>
        </w:rPr>
        <w:t xml:space="preserve"> is measured as a function of applied potential, or as a function of time. </w:t>
      </w:r>
      <w:r w:rsidR="00772CC2">
        <w:rPr>
          <w:rFonts w:ascii="Times New Roman" w:hAnsi="Times New Roman" w:cs="Times New Roman"/>
          <w:color w:val="222222"/>
          <w:sz w:val="24"/>
          <w:szCs w:val="24"/>
          <w:lang w:val="en-US"/>
        </w:rPr>
        <w:t xml:space="preserve">  </w:t>
      </w:r>
      <w:r w:rsidR="00772CC2" w:rsidRPr="00772CC2">
        <w:rPr>
          <w:rFonts w:ascii="Times New Roman" w:hAnsi="Times New Roman" w:cs="Times New Roman"/>
          <w:color w:val="222222"/>
          <w:sz w:val="24"/>
          <w:szCs w:val="24"/>
          <w:lang w:val="en-US"/>
        </w:rPr>
        <w:t>The electronic device that implements such concept is called potentiostat.</w:t>
      </w:r>
    </w:p>
    <w:p w:rsidR="00B61D71" w:rsidRDefault="00F674CD" w:rsidP="00B61D71">
      <w:pPr>
        <w:spacing w:after="0" w:line="360" w:lineRule="auto"/>
        <w:jc w:val="center"/>
        <w:rPr>
          <w:rFonts w:ascii="Times New Roman" w:hAnsi="Times New Roman" w:cs="Times New Roman"/>
          <w:color w:val="222222"/>
          <w:sz w:val="24"/>
          <w:szCs w:val="24"/>
          <w:lang w:val="en-US"/>
        </w:rPr>
      </w:pPr>
      <w:r>
        <w:rPr>
          <w:rFonts w:ascii="Times New Roman" w:hAnsi="Times New Roman" w:cs="Times New Roman"/>
          <w:noProof/>
          <w:color w:val="222222"/>
          <w:sz w:val="24"/>
          <w:szCs w:val="24"/>
          <w:lang w:eastAsia="de-DE"/>
        </w:rPr>
        <w:drawing>
          <wp:inline distT="0" distB="0" distL="0" distR="0">
            <wp:extent cx="5120640" cy="2333639"/>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18591" cy="2332705"/>
                    </a:xfrm>
                    <a:prstGeom prst="rect">
                      <a:avLst/>
                    </a:prstGeom>
                    <a:noFill/>
                    <a:ln w="9525">
                      <a:noFill/>
                      <a:miter lim="800000"/>
                      <a:headEnd/>
                      <a:tailEnd/>
                    </a:ln>
                  </pic:spPr>
                </pic:pic>
              </a:graphicData>
            </a:graphic>
          </wp:inline>
        </w:drawing>
      </w:r>
    </w:p>
    <w:p w:rsidR="00772CC2" w:rsidRPr="00F7018C" w:rsidRDefault="00772CC2" w:rsidP="00B61D71">
      <w:pPr>
        <w:spacing w:after="0" w:line="360" w:lineRule="auto"/>
        <w:jc w:val="center"/>
        <w:rPr>
          <w:rFonts w:ascii="Times New Roman" w:hAnsi="Times New Roman" w:cs="Times New Roman"/>
          <w:color w:val="222222"/>
          <w:sz w:val="24"/>
          <w:szCs w:val="24"/>
          <w:lang w:val="en-US"/>
        </w:rPr>
      </w:pPr>
      <w:r w:rsidRPr="00772CC2">
        <w:rPr>
          <w:rFonts w:ascii="Times New Roman" w:hAnsi="Times New Roman" w:cs="Times New Roman"/>
          <w:color w:val="222222"/>
          <w:sz w:val="24"/>
          <w:szCs w:val="24"/>
          <w:lang w:val="en-US"/>
        </w:rPr>
        <w:t xml:space="preserve">Figure </w:t>
      </w:r>
      <w:r>
        <w:rPr>
          <w:rFonts w:ascii="Times New Roman" w:hAnsi="Times New Roman" w:cs="Times New Roman"/>
          <w:color w:val="222222"/>
          <w:sz w:val="24"/>
          <w:szCs w:val="24"/>
          <w:lang w:val="en-US"/>
        </w:rPr>
        <w:t>1.</w:t>
      </w:r>
      <w:r w:rsidRPr="00772CC2">
        <w:rPr>
          <w:rFonts w:ascii="Times New Roman" w:hAnsi="Times New Roman" w:cs="Times New Roman"/>
          <w:color w:val="222222"/>
          <w:sz w:val="24"/>
          <w:szCs w:val="24"/>
          <w:lang w:val="en-US"/>
        </w:rPr>
        <w:t>1. a) Two-electrodes cell configuration; b) Three-electrodes cell configuration.</w:t>
      </w:r>
    </w:p>
    <w:p w:rsidR="00204429" w:rsidRDefault="00204429" w:rsidP="008B6C6A">
      <w:pPr>
        <w:pStyle w:val="ListParagraph"/>
        <w:numPr>
          <w:ilvl w:val="2"/>
          <w:numId w:val="1"/>
        </w:numPr>
        <w:spacing w:after="0" w:line="360" w:lineRule="auto"/>
        <w:jc w:val="both"/>
        <w:rPr>
          <w:rFonts w:ascii="Times New Roman" w:hAnsi="Times New Roman" w:cs="Times New Roman"/>
          <w:b/>
          <w:color w:val="222222"/>
          <w:sz w:val="24"/>
          <w:szCs w:val="24"/>
          <w:lang w:val="en-US"/>
        </w:rPr>
      </w:pPr>
      <w:r w:rsidRPr="008B6C6A">
        <w:rPr>
          <w:rFonts w:ascii="Times New Roman" w:hAnsi="Times New Roman" w:cs="Times New Roman"/>
          <w:b/>
          <w:color w:val="222222"/>
          <w:sz w:val="24"/>
          <w:szCs w:val="24"/>
          <w:lang w:val="en-US"/>
        </w:rPr>
        <w:lastRenderedPageBreak/>
        <w:t>Electrical equivalent cell models</w:t>
      </w:r>
    </w:p>
    <w:p w:rsidR="00490AD1" w:rsidRPr="008B6C6A" w:rsidRDefault="00490AD1" w:rsidP="00490AD1">
      <w:pPr>
        <w:pStyle w:val="ListParagraph"/>
        <w:spacing w:after="0" w:line="360" w:lineRule="auto"/>
        <w:jc w:val="both"/>
        <w:rPr>
          <w:rFonts w:ascii="Times New Roman" w:hAnsi="Times New Roman" w:cs="Times New Roman"/>
          <w:b/>
          <w:color w:val="222222"/>
          <w:sz w:val="24"/>
          <w:szCs w:val="24"/>
          <w:lang w:val="en-US"/>
        </w:rPr>
      </w:pPr>
    </w:p>
    <w:p w:rsidR="00B61D71" w:rsidRDefault="008B6C6A" w:rsidP="00B61D71">
      <w:pPr>
        <w:spacing w:after="0" w:line="360" w:lineRule="auto"/>
        <w:ind w:firstLine="708"/>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An</w:t>
      </w:r>
      <w:r w:rsidR="00204429" w:rsidRPr="00204429">
        <w:rPr>
          <w:rFonts w:ascii="Times New Roman" w:hAnsi="Times New Roman" w:cs="Times New Roman"/>
          <w:color w:val="222222"/>
          <w:sz w:val="24"/>
          <w:szCs w:val="24"/>
          <w:lang w:val="en-US"/>
        </w:rPr>
        <w:t xml:space="preserve"> equivalent circuit of a cell is a schematic diagram, </w:t>
      </w:r>
      <w:r>
        <w:rPr>
          <w:rFonts w:ascii="Times New Roman" w:hAnsi="Times New Roman" w:cs="Times New Roman"/>
          <w:color w:val="222222"/>
          <w:sz w:val="24"/>
          <w:szCs w:val="24"/>
          <w:lang w:val="en-US"/>
        </w:rPr>
        <w:t xml:space="preserve">representing the elements of parameters </w:t>
      </w:r>
      <w:r w:rsidR="00204429" w:rsidRPr="00204429">
        <w:rPr>
          <w:rFonts w:ascii="Times New Roman" w:hAnsi="Times New Roman" w:cs="Times New Roman"/>
          <w:color w:val="222222"/>
          <w:sz w:val="24"/>
          <w:szCs w:val="24"/>
          <w:lang w:val="en-US"/>
        </w:rPr>
        <w:t xml:space="preserve">having an electrical behavior equivalent to the one exhibited by the cell. </w:t>
      </w:r>
      <w:r>
        <w:rPr>
          <w:rFonts w:ascii="Times New Roman" w:hAnsi="Times New Roman" w:cs="Times New Roman"/>
          <w:color w:val="222222"/>
          <w:sz w:val="24"/>
          <w:szCs w:val="24"/>
          <w:lang w:val="en-US"/>
        </w:rPr>
        <w:t xml:space="preserve">   </w:t>
      </w:r>
      <w:r w:rsidR="00204429" w:rsidRPr="00204429">
        <w:rPr>
          <w:rFonts w:ascii="Times New Roman" w:hAnsi="Times New Roman" w:cs="Times New Roman"/>
          <w:color w:val="222222"/>
          <w:sz w:val="24"/>
          <w:szCs w:val="24"/>
          <w:lang w:val="en-US"/>
        </w:rPr>
        <w:t xml:space="preserve">The intrinsic non-linearity of such systems and their complex behavior make the reliable model of the electrochemical mechanisms only partially applicable. </w:t>
      </w:r>
      <w:r>
        <w:rPr>
          <w:rFonts w:ascii="Times New Roman" w:hAnsi="Times New Roman" w:cs="Times New Roman"/>
          <w:color w:val="222222"/>
          <w:sz w:val="24"/>
          <w:szCs w:val="24"/>
          <w:lang w:val="en-US"/>
        </w:rPr>
        <w:t xml:space="preserve">   </w:t>
      </w:r>
      <w:r w:rsidR="00204429" w:rsidRPr="00204429">
        <w:rPr>
          <w:rFonts w:ascii="Times New Roman" w:hAnsi="Times New Roman" w:cs="Times New Roman"/>
          <w:color w:val="222222"/>
          <w:sz w:val="24"/>
          <w:szCs w:val="24"/>
          <w:lang w:val="en-US"/>
        </w:rPr>
        <w:t xml:space="preserve">In particular, the model discussed here can be complicated by additional components, in order to better fit a real behavior, leading to a larger network where also non-linear components and frequency-dependent impedances may be present. </w:t>
      </w:r>
      <w:r>
        <w:rPr>
          <w:rFonts w:ascii="Times New Roman" w:hAnsi="Times New Roman" w:cs="Times New Roman"/>
          <w:color w:val="222222"/>
          <w:sz w:val="24"/>
          <w:szCs w:val="24"/>
          <w:lang w:val="en-US"/>
        </w:rPr>
        <w:t xml:space="preserve">  </w:t>
      </w:r>
      <w:r w:rsidR="00204429" w:rsidRPr="00204429">
        <w:rPr>
          <w:rFonts w:ascii="Times New Roman" w:hAnsi="Times New Roman" w:cs="Times New Roman"/>
          <w:color w:val="222222"/>
          <w:sz w:val="24"/>
          <w:szCs w:val="24"/>
          <w:lang w:val="en-US"/>
        </w:rPr>
        <w:t xml:space="preserve">A passive equivalent circuit, made of resistors and capacitors, can be a suitable electrical model for small amplitude sinusoidal excitation signals, at a given frequency. </w:t>
      </w:r>
      <w:r>
        <w:rPr>
          <w:rFonts w:ascii="Times New Roman" w:hAnsi="Times New Roman" w:cs="Times New Roman"/>
          <w:color w:val="222222"/>
          <w:sz w:val="24"/>
          <w:szCs w:val="24"/>
          <w:lang w:val="en-US"/>
        </w:rPr>
        <w:t xml:space="preserve">   In the simplest approach, </w:t>
      </w:r>
      <w:r w:rsidR="00204429" w:rsidRPr="00204429">
        <w:rPr>
          <w:rFonts w:ascii="Times New Roman" w:hAnsi="Times New Roman" w:cs="Times New Roman"/>
          <w:color w:val="222222"/>
          <w:sz w:val="24"/>
          <w:szCs w:val="24"/>
          <w:lang w:val="en-US"/>
        </w:rPr>
        <w:t>the components that contribute to the total impedance of the cell are: solution resistance, R</w:t>
      </w:r>
      <w:r w:rsidRPr="008B6C6A">
        <w:rPr>
          <w:rFonts w:ascii="Times New Roman" w:hAnsi="Times New Roman" w:cs="Times New Roman"/>
          <w:color w:val="222222"/>
          <w:sz w:val="24"/>
          <w:szCs w:val="24"/>
          <w:vertAlign w:val="subscript"/>
          <w:lang w:val="en-US"/>
        </w:rPr>
        <w:t>Ω</w:t>
      </w:r>
      <w:r w:rsidR="00204429" w:rsidRPr="00204429">
        <w:rPr>
          <w:rFonts w:ascii="Times New Roman" w:hAnsi="Times New Roman" w:cs="Times New Roman"/>
          <w:color w:val="222222"/>
          <w:sz w:val="24"/>
          <w:szCs w:val="24"/>
          <w:lang w:val="en-US"/>
        </w:rPr>
        <w:t>, double-layer capacitance, C</w:t>
      </w:r>
      <w:r w:rsidR="00204429" w:rsidRPr="008B6C6A">
        <w:rPr>
          <w:rFonts w:ascii="Times New Roman" w:hAnsi="Times New Roman" w:cs="Times New Roman"/>
          <w:color w:val="222222"/>
          <w:sz w:val="24"/>
          <w:szCs w:val="24"/>
          <w:vertAlign w:val="subscript"/>
          <w:lang w:val="en-US"/>
        </w:rPr>
        <w:t>d</w:t>
      </w:r>
      <w:r w:rsidR="00204429" w:rsidRPr="00204429">
        <w:rPr>
          <w:rFonts w:ascii="Times New Roman" w:hAnsi="Times New Roman" w:cs="Times New Roman"/>
          <w:color w:val="222222"/>
          <w:sz w:val="24"/>
          <w:szCs w:val="24"/>
          <w:lang w:val="en-US"/>
        </w:rPr>
        <w:t xml:space="preserve">, </w:t>
      </w:r>
      <w:r>
        <w:rPr>
          <w:rFonts w:ascii="Times New Roman" w:hAnsi="Times New Roman" w:cs="Times New Roman"/>
          <w:color w:val="222222"/>
          <w:sz w:val="24"/>
          <w:szCs w:val="24"/>
          <w:lang w:val="en-US"/>
        </w:rPr>
        <w:t>F</w:t>
      </w:r>
      <w:r w:rsidR="00204429" w:rsidRPr="00204429">
        <w:rPr>
          <w:rFonts w:ascii="Times New Roman" w:hAnsi="Times New Roman" w:cs="Times New Roman"/>
          <w:color w:val="222222"/>
          <w:sz w:val="24"/>
          <w:szCs w:val="24"/>
          <w:lang w:val="en-US"/>
        </w:rPr>
        <w:t>aradaic impedance, Z</w:t>
      </w:r>
      <w:r w:rsidR="00204429" w:rsidRPr="008B6C6A">
        <w:rPr>
          <w:rFonts w:ascii="Times New Roman" w:hAnsi="Times New Roman" w:cs="Times New Roman"/>
          <w:color w:val="222222"/>
          <w:sz w:val="24"/>
          <w:szCs w:val="24"/>
          <w:vertAlign w:val="subscript"/>
          <w:lang w:val="en-US"/>
        </w:rPr>
        <w:t>f</w:t>
      </w:r>
      <w:r w:rsidR="00204429" w:rsidRPr="00204429">
        <w:rPr>
          <w:rFonts w:ascii="Times New Roman" w:hAnsi="Times New Roman" w:cs="Times New Roman"/>
          <w:color w:val="222222"/>
          <w:sz w:val="24"/>
          <w:szCs w:val="24"/>
          <w:lang w:val="en-US"/>
        </w:rPr>
        <w:t xml:space="preserve">. The double-layer capacitance is due to the ionic charge accumulated on the solution side of a polarized interface (electrode); an ideally non-polarized interface would have a perfectly resistive behavior, instead. </w:t>
      </w:r>
      <w:r>
        <w:rPr>
          <w:rFonts w:ascii="Times New Roman" w:hAnsi="Times New Roman" w:cs="Times New Roman"/>
          <w:color w:val="222222"/>
          <w:sz w:val="24"/>
          <w:szCs w:val="24"/>
          <w:lang w:val="en-US"/>
        </w:rPr>
        <w:t xml:space="preserve">     </w:t>
      </w:r>
      <w:r w:rsidR="00204429" w:rsidRPr="00204429">
        <w:rPr>
          <w:rFonts w:ascii="Times New Roman" w:hAnsi="Times New Roman" w:cs="Times New Roman"/>
          <w:color w:val="222222"/>
          <w:sz w:val="24"/>
          <w:szCs w:val="24"/>
          <w:lang w:val="en-US"/>
        </w:rPr>
        <w:t xml:space="preserve">The </w:t>
      </w:r>
      <w:r>
        <w:rPr>
          <w:rFonts w:ascii="Times New Roman" w:hAnsi="Times New Roman" w:cs="Times New Roman"/>
          <w:color w:val="222222"/>
          <w:sz w:val="24"/>
          <w:szCs w:val="24"/>
          <w:lang w:val="en-US"/>
        </w:rPr>
        <w:t>F</w:t>
      </w:r>
      <w:r w:rsidR="00204429" w:rsidRPr="00204429">
        <w:rPr>
          <w:rFonts w:ascii="Times New Roman" w:hAnsi="Times New Roman" w:cs="Times New Roman"/>
          <w:color w:val="222222"/>
          <w:sz w:val="24"/>
          <w:szCs w:val="24"/>
          <w:lang w:val="en-US"/>
        </w:rPr>
        <w:t>aradaic impedance Z</w:t>
      </w:r>
      <w:r w:rsidR="00204429" w:rsidRPr="008B6C6A">
        <w:rPr>
          <w:rFonts w:ascii="Times New Roman" w:hAnsi="Times New Roman" w:cs="Times New Roman"/>
          <w:color w:val="222222"/>
          <w:sz w:val="24"/>
          <w:szCs w:val="24"/>
          <w:vertAlign w:val="subscript"/>
          <w:lang w:val="en-US"/>
        </w:rPr>
        <w:t>f</w:t>
      </w:r>
      <w:r w:rsidR="00204429" w:rsidRPr="00204429">
        <w:rPr>
          <w:rFonts w:ascii="Times New Roman" w:hAnsi="Times New Roman" w:cs="Times New Roman"/>
          <w:color w:val="222222"/>
          <w:sz w:val="24"/>
          <w:szCs w:val="24"/>
          <w:lang w:val="en-US"/>
        </w:rPr>
        <w:t xml:space="preserve"> involves interfacial effects, and it is seen as an electrical bypass to the double-layer capacitor; it is due to the electrolytic</w:t>
      </w:r>
      <w:r>
        <w:rPr>
          <w:rFonts w:ascii="Times New Roman" w:hAnsi="Times New Roman" w:cs="Times New Roman"/>
          <w:color w:val="222222"/>
          <w:sz w:val="24"/>
          <w:szCs w:val="24"/>
          <w:lang w:val="en-US"/>
        </w:rPr>
        <w:t xml:space="preserve"> </w:t>
      </w:r>
      <w:r w:rsidRPr="008B6C6A">
        <w:rPr>
          <w:rFonts w:ascii="Times New Roman" w:hAnsi="Times New Roman" w:cs="Times New Roman"/>
          <w:color w:val="222222"/>
          <w:sz w:val="24"/>
          <w:szCs w:val="24"/>
          <w:lang w:val="en-US"/>
        </w:rPr>
        <w:t xml:space="preserve">reactions and </w:t>
      </w:r>
      <w:r>
        <w:rPr>
          <w:rFonts w:ascii="Times New Roman" w:hAnsi="Times New Roman" w:cs="Times New Roman"/>
          <w:color w:val="222222"/>
          <w:sz w:val="24"/>
          <w:szCs w:val="24"/>
          <w:lang w:val="en-US"/>
        </w:rPr>
        <w:t xml:space="preserve">having </w:t>
      </w:r>
      <w:r w:rsidRPr="008B6C6A">
        <w:rPr>
          <w:rFonts w:ascii="Times New Roman" w:hAnsi="Times New Roman" w:cs="Times New Roman"/>
          <w:color w:val="222222"/>
          <w:sz w:val="24"/>
          <w:szCs w:val="24"/>
          <w:lang w:val="en-US"/>
        </w:rPr>
        <w:t xml:space="preserve">remarkably non-ideal behavior, characterized by a strong dependency upon frequency. </w:t>
      </w:r>
      <w:r>
        <w:rPr>
          <w:rFonts w:ascii="Times New Roman" w:hAnsi="Times New Roman" w:cs="Times New Roman"/>
          <w:color w:val="222222"/>
          <w:sz w:val="24"/>
          <w:szCs w:val="24"/>
          <w:lang w:val="en-US"/>
        </w:rPr>
        <w:t xml:space="preserve">  </w:t>
      </w:r>
      <w:r w:rsidRPr="008B6C6A">
        <w:rPr>
          <w:rFonts w:ascii="Times New Roman" w:hAnsi="Times New Roman" w:cs="Times New Roman"/>
          <w:color w:val="222222"/>
          <w:sz w:val="24"/>
          <w:szCs w:val="24"/>
          <w:lang w:val="en-US"/>
        </w:rPr>
        <w:t>The behavior of Z</w:t>
      </w:r>
      <w:r w:rsidRPr="008B6C6A">
        <w:rPr>
          <w:rFonts w:ascii="Times New Roman" w:hAnsi="Times New Roman" w:cs="Times New Roman"/>
          <w:color w:val="222222"/>
          <w:sz w:val="24"/>
          <w:szCs w:val="24"/>
          <w:vertAlign w:val="subscript"/>
          <w:lang w:val="en-US"/>
        </w:rPr>
        <w:t>f</w:t>
      </w:r>
      <w:r w:rsidRPr="008B6C6A">
        <w:rPr>
          <w:rFonts w:ascii="Times New Roman" w:hAnsi="Times New Roman" w:cs="Times New Roman"/>
          <w:color w:val="222222"/>
          <w:sz w:val="24"/>
          <w:szCs w:val="24"/>
          <w:lang w:val="en-US"/>
        </w:rPr>
        <w:t xml:space="preserve"> as a function of frequency carries out meaningful chemical information that can be extracted with more or less direct methods. </w:t>
      </w:r>
      <w:r>
        <w:rPr>
          <w:rFonts w:ascii="Times New Roman" w:hAnsi="Times New Roman" w:cs="Times New Roman"/>
          <w:color w:val="222222"/>
          <w:sz w:val="24"/>
          <w:szCs w:val="24"/>
          <w:lang w:val="en-US"/>
        </w:rPr>
        <w:t xml:space="preserve">   </w:t>
      </w:r>
      <w:r w:rsidRPr="008B6C6A">
        <w:rPr>
          <w:rFonts w:ascii="Times New Roman" w:hAnsi="Times New Roman" w:cs="Times New Roman"/>
          <w:color w:val="222222"/>
          <w:sz w:val="24"/>
          <w:szCs w:val="24"/>
          <w:lang w:val="en-US"/>
        </w:rPr>
        <w:t xml:space="preserve">Typical techniques for the measurement of </w:t>
      </w:r>
      <w:r>
        <w:rPr>
          <w:rFonts w:ascii="Times New Roman" w:hAnsi="Times New Roman" w:cs="Times New Roman"/>
          <w:color w:val="222222"/>
          <w:sz w:val="24"/>
          <w:szCs w:val="24"/>
          <w:lang w:val="en-US"/>
        </w:rPr>
        <w:t>F</w:t>
      </w:r>
      <w:r w:rsidRPr="008B6C6A">
        <w:rPr>
          <w:rFonts w:ascii="Times New Roman" w:hAnsi="Times New Roman" w:cs="Times New Roman"/>
          <w:color w:val="222222"/>
          <w:sz w:val="24"/>
          <w:szCs w:val="24"/>
          <w:lang w:val="en-US"/>
        </w:rPr>
        <w:t>aradaic impedance vs. frequency rely on ac voltammetry or polarography methods, where a relatively small amplitude ac signal (generally a few mV peak) is superimposed to a voltage ramp in a three-cell embodiment.</w:t>
      </w:r>
      <w:r w:rsidR="00490AD1">
        <w:rPr>
          <w:rFonts w:ascii="Times New Roman" w:hAnsi="Times New Roman" w:cs="Times New Roman"/>
          <w:color w:val="222222"/>
          <w:sz w:val="24"/>
          <w:szCs w:val="24"/>
          <w:lang w:val="en-US"/>
        </w:rPr>
        <w:t xml:space="preserve">  </w:t>
      </w:r>
      <w:r w:rsidR="00CF20AF" w:rsidRPr="00CF20AF">
        <w:rPr>
          <w:rFonts w:ascii="Times New Roman" w:hAnsi="Times New Roman" w:cs="Times New Roman"/>
          <w:color w:val="222222"/>
          <w:sz w:val="24"/>
          <w:szCs w:val="24"/>
          <w:lang w:val="en-US"/>
        </w:rPr>
        <w:t xml:space="preserve">In </w:t>
      </w:r>
      <w:r w:rsidR="00CF20AF" w:rsidRPr="00CF20AF">
        <w:rPr>
          <w:rFonts w:ascii="Times New Roman" w:hAnsi="Times New Roman" w:cs="Times New Roman"/>
          <w:b/>
          <w:color w:val="222222"/>
          <w:sz w:val="24"/>
          <w:szCs w:val="24"/>
          <w:lang w:val="en-US"/>
        </w:rPr>
        <w:t>Figure 1.2a,</w:t>
      </w:r>
      <w:r w:rsidR="00CF20AF">
        <w:rPr>
          <w:rFonts w:ascii="Times New Roman" w:hAnsi="Times New Roman" w:cs="Times New Roman"/>
          <w:color w:val="222222"/>
          <w:sz w:val="24"/>
          <w:szCs w:val="24"/>
          <w:lang w:val="en-US"/>
        </w:rPr>
        <w:t xml:space="preserve"> </w:t>
      </w:r>
      <w:r w:rsidR="00CF20AF" w:rsidRPr="00CF20AF">
        <w:rPr>
          <w:rFonts w:ascii="Times New Roman" w:hAnsi="Times New Roman" w:cs="Times New Roman"/>
          <w:color w:val="222222"/>
          <w:sz w:val="24"/>
          <w:szCs w:val="24"/>
          <w:lang w:val="en-US"/>
        </w:rPr>
        <w:t xml:space="preserve">the equivalent circuit of an electrochemical cell, in the form discussed here, is shown. </w:t>
      </w:r>
      <w:r w:rsidR="00CF20AF">
        <w:rPr>
          <w:rFonts w:ascii="Times New Roman" w:hAnsi="Times New Roman" w:cs="Times New Roman"/>
          <w:color w:val="222222"/>
          <w:sz w:val="24"/>
          <w:szCs w:val="24"/>
          <w:lang w:val="en-US"/>
        </w:rPr>
        <w:t xml:space="preserve">  The F</w:t>
      </w:r>
      <w:r w:rsidR="00CF20AF" w:rsidRPr="00CF20AF">
        <w:rPr>
          <w:rFonts w:ascii="Times New Roman" w:hAnsi="Times New Roman" w:cs="Times New Roman"/>
          <w:color w:val="222222"/>
          <w:sz w:val="24"/>
          <w:szCs w:val="24"/>
          <w:lang w:val="en-US"/>
        </w:rPr>
        <w:t>aradaic impedance is often reduced to a pure resistance, the charge transfer resistance R</w:t>
      </w:r>
      <w:r w:rsidR="00CF20AF" w:rsidRPr="00CF20AF">
        <w:rPr>
          <w:rFonts w:ascii="Times New Roman" w:hAnsi="Times New Roman" w:cs="Times New Roman"/>
          <w:color w:val="222222"/>
          <w:sz w:val="24"/>
          <w:szCs w:val="24"/>
          <w:vertAlign w:val="subscript"/>
          <w:lang w:val="en-US"/>
        </w:rPr>
        <w:t>ct</w:t>
      </w:r>
      <w:r w:rsidR="00CF20AF" w:rsidRPr="00CF20AF">
        <w:rPr>
          <w:rFonts w:ascii="Times New Roman" w:hAnsi="Times New Roman" w:cs="Times New Roman"/>
          <w:color w:val="222222"/>
          <w:sz w:val="24"/>
          <w:szCs w:val="24"/>
          <w:lang w:val="en-US"/>
        </w:rPr>
        <w:t>, which shorts the double layer capacitor C</w:t>
      </w:r>
      <w:r w:rsidR="00CF20AF" w:rsidRPr="00CF20AF">
        <w:rPr>
          <w:rFonts w:ascii="Times New Roman" w:hAnsi="Times New Roman" w:cs="Times New Roman"/>
          <w:color w:val="222222"/>
          <w:sz w:val="24"/>
          <w:szCs w:val="24"/>
          <w:vertAlign w:val="subscript"/>
          <w:lang w:val="en-US"/>
        </w:rPr>
        <w:t>d</w:t>
      </w:r>
      <w:r w:rsidR="00CF20AF" w:rsidRPr="00CF20AF">
        <w:rPr>
          <w:rFonts w:ascii="Times New Roman" w:hAnsi="Times New Roman" w:cs="Times New Roman"/>
          <w:color w:val="222222"/>
          <w:sz w:val="24"/>
          <w:szCs w:val="24"/>
          <w:lang w:val="en-US"/>
        </w:rPr>
        <w:t xml:space="preserve">, as it is shown in Figure </w:t>
      </w:r>
      <w:r w:rsidR="00CF20AF">
        <w:rPr>
          <w:rFonts w:ascii="Times New Roman" w:hAnsi="Times New Roman" w:cs="Times New Roman"/>
          <w:color w:val="222222"/>
          <w:sz w:val="24"/>
          <w:szCs w:val="24"/>
          <w:lang w:val="en-US"/>
        </w:rPr>
        <w:t>1.2b</w:t>
      </w:r>
      <w:r w:rsidR="00CF20AF" w:rsidRPr="00CF20AF">
        <w:rPr>
          <w:rFonts w:ascii="Times New Roman" w:hAnsi="Times New Roman" w:cs="Times New Roman"/>
          <w:color w:val="222222"/>
          <w:sz w:val="24"/>
          <w:szCs w:val="24"/>
          <w:lang w:val="en-US"/>
        </w:rPr>
        <w:t>. A capacitive element is often added to the network, either in a series (R</w:t>
      </w:r>
      <w:r w:rsidR="00CF20AF" w:rsidRPr="00490AD1">
        <w:rPr>
          <w:rFonts w:ascii="Times New Roman" w:hAnsi="Times New Roman" w:cs="Times New Roman"/>
          <w:color w:val="222222"/>
          <w:sz w:val="24"/>
          <w:szCs w:val="24"/>
          <w:vertAlign w:val="subscript"/>
          <w:lang w:val="en-US"/>
        </w:rPr>
        <w:t>s</w:t>
      </w:r>
      <w:r w:rsidR="00CF20AF" w:rsidRPr="00CF20AF">
        <w:rPr>
          <w:rFonts w:ascii="Times New Roman" w:hAnsi="Times New Roman" w:cs="Times New Roman"/>
          <w:color w:val="222222"/>
          <w:sz w:val="24"/>
          <w:szCs w:val="24"/>
          <w:lang w:val="en-US"/>
        </w:rPr>
        <w:t>, C</w:t>
      </w:r>
      <w:r w:rsidR="00CF20AF" w:rsidRPr="00490AD1">
        <w:rPr>
          <w:rFonts w:ascii="Times New Roman" w:hAnsi="Times New Roman" w:cs="Times New Roman"/>
          <w:color w:val="222222"/>
          <w:sz w:val="24"/>
          <w:szCs w:val="24"/>
          <w:vertAlign w:val="subscript"/>
          <w:lang w:val="en-US"/>
        </w:rPr>
        <w:t>s</w:t>
      </w:r>
      <w:r w:rsidR="00CF20AF" w:rsidRPr="00CF20AF">
        <w:rPr>
          <w:rFonts w:ascii="Times New Roman" w:hAnsi="Times New Roman" w:cs="Times New Roman"/>
          <w:color w:val="222222"/>
          <w:sz w:val="24"/>
          <w:szCs w:val="24"/>
          <w:lang w:val="en-US"/>
        </w:rPr>
        <w:t>) or in a parallel (R</w:t>
      </w:r>
      <w:r w:rsidR="00CF20AF" w:rsidRPr="00490AD1">
        <w:rPr>
          <w:rFonts w:ascii="Times New Roman" w:hAnsi="Times New Roman" w:cs="Times New Roman"/>
          <w:color w:val="222222"/>
          <w:sz w:val="24"/>
          <w:szCs w:val="24"/>
          <w:vertAlign w:val="subscript"/>
          <w:lang w:val="en-US"/>
        </w:rPr>
        <w:t>p</w:t>
      </w:r>
      <w:r w:rsidR="00CF20AF" w:rsidRPr="00CF20AF">
        <w:rPr>
          <w:rFonts w:ascii="Times New Roman" w:hAnsi="Times New Roman" w:cs="Times New Roman"/>
          <w:color w:val="222222"/>
          <w:sz w:val="24"/>
          <w:szCs w:val="24"/>
          <w:lang w:val="en-US"/>
        </w:rPr>
        <w:t>, C</w:t>
      </w:r>
      <w:r w:rsidR="00CF20AF" w:rsidRPr="00490AD1">
        <w:rPr>
          <w:rFonts w:ascii="Times New Roman" w:hAnsi="Times New Roman" w:cs="Times New Roman"/>
          <w:color w:val="222222"/>
          <w:sz w:val="24"/>
          <w:szCs w:val="24"/>
          <w:vertAlign w:val="subscript"/>
          <w:lang w:val="en-US"/>
        </w:rPr>
        <w:t>p</w:t>
      </w:r>
      <w:r w:rsidR="00CF20AF" w:rsidRPr="00CF20AF">
        <w:rPr>
          <w:rFonts w:ascii="Times New Roman" w:hAnsi="Times New Roman" w:cs="Times New Roman"/>
          <w:color w:val="222222"/>
          <w:sz w:val="24"/>
          <w:szCs w:val="24"/>
          <w:lang w:val="en-US"/>
        </w:rPr>
        <w:t xml:space="preserve">) configuration, as it is shown in </w:t>
      </w:r>
      <w:r w:rsidR="00CF20AF">
        <w:rPr>
          <w:rFonts w:ascii="Times New Roman" w:hAnsi="Times New Roman" w:cs="Times New Roman"/>
          <w:color w:val="222222"/>
          <w:sz w:val="24"/>
          <w:szCs w:val="24"/>
          <w:lang w:val="en-US"/>
        </w:rPr>
        <w:t>F</w:t>
      </w:r>
      <w:r w:rsidR="00CF20AF" w:rsidRPr="00CF20AF">
        <w:rPr>
          <w:rFonts w:ascii="Times New Roman" w:hAnsi="Times New Roman" w:cs="Times New Roman"/>
          <w:color w:val="222222"/>
          <w:sz w:val="24"/>
          <w:szCs w:val="24"/>
          <w:lang w:val="en-US"/>
        </w:rPr>
        <w:t xml:space="preserve">igure </w:t>
      </w:r>
      <w:r w:rsidR="00CF20AF">
        <w:rPr>
          <w:rFonts w:ascii="Times New Roman" w:hAnsi="Times New Roman" w:cs="Times New Roman"/>
          <w:color w:val="222222"/>
          <w:sz w:val="24"/>
          <w:szCs w:val="24"/>
          <w:lang w:val="en-US"/>
        </w:rPr>
        <w:t xml:space="preserve">1.2c. </w:t>
      </w:r>
    </w:p>
    <w:p w:rsidR="00B61D71" w:rsidRDefault="00B61D71" w:rsidP="00B61D71">
      <w:pPr>
        <w:spacing w:after="0" w:line="360" w:lineRule="auto"/>
        <w:ind w:firstLine="708"/>
        <w:jc w:val="both"/>
        <w:rPr>
          <w:rFonts w:ascii="Times New Roman" w:hAnsi="Times New Roman" w:cs="Times New Roman"/>
          <w:color w:val="222222"/>
          <w:sz w:val="24"/>
          <w:szCs w:val="24"/>
          <w:lang w:val="en-US"/>
        </w:rPr>
      </w:pPr>
    </w:p>
    <w:p w:rsidR="00B61D71" w:rsidRDefault="00351FD2" w:rsidP="00B61D71">
      <w:pPr>
        <w:spacing w:after="0" w:line="360" w:lineRule="auto"/>
        <w:ind w:firstLine="360"/>
        <w:jc w:val="center"/>
        <w:rPr>
          <w:rFonts w:ascii="Times New Roman" w:hAnsi="Times New Roman" w:cs="Times New Roman"/>
          <w:color w:val="222222"/>
          <w:sz w:val="24"/>
          <w:szCs w:val="24"/>
          <w:lang w:val="en-US"/>
        </w:rPr>
      </w:pPr>
      <w:r>
        <w:rPr>
          <w:rFonts w:ascii="Times New Roman" w:hAnsi="Times New Roman" w:cs="Times New Roman"/>
          <w:noProof/>
          <w:color w:val="222222"/>
          <w:sz w:val="24"/>
          <w:szCs w:val="24"/>
          <w:lang w:val="en-US"/>
        </w:rPr>
        <mc:AlternateContent>
          <mc:Choice Requires="wpc">
            <w:drawing>
              <wp:inline distT="0" distB="0" distL="0" distR="0">
                <wp:extent cx="1981200" cy="1047115"/>
                <wp:effectExtent l="0" t="0" r="1270" b="317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99758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B0D82D5" id="Canvas 4" o:spid="_x0000_s1026" editas="canvas" style="width:156pt;height:82.45pt;mso-position-horizontal-relative:char;mso-position-vertical-relative:line" coordsize="19812,10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812;height:10471;visibility:visible;mso-wrap-style:square">
                  <v:fill o:detectmouseclick="t"/>
                  <v:path o:connecttype="none"/>
                </v:shape>
                <v:shape id="Picture 5" o:spid="_x0000_s1028" type="#_x0000_t75" style="position:absolute;width:19812;height:9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">
                  <v:imagedata r:id="rId9" o:title=""/>
                </v:shape>
                <w10:anchorlock/>
              </v:group>
            </w:pict>
          </mc:Fallback>
        </mc:AlternateContent>
      </w:r>
    </w:p>
    <w:p w:rsidR="00CF20AF" w:rsidRDefault="00CF20AF" w:rsidP="00B61D71">
      <w:pPr>
        <w:spacing w:after="0" w:line="360" w:lineRule="auto"/>
        <w:ind w:firstLine="360"/>
        <w:jc w:val="center"/>
        <w:rPr>
          <w:rFonts w:ascii="Times New Roman" w:hAnsi="Times New Roman" w:cs="Times New Roman"/>
          <w:b/>
          <w:color w:val="222222"/>
          <w:sz w:val="28"/>
          <w:szCs w:val="28"/>
          <w:lang w:val="en-US"/>
        </w:rPr>
      </w:pPr>
      <w:r w:rsidRPr="00CF20AF">
        <w:rPr>
          <w:rFonts w:ascii="Times New Roman" w:hAnsi="Times New Roman" w:cs="Times New Roman"/>
          <w:b/>
          <w:color w:val="222222"/>
          <w:sz w:val="28"/>
          <w:szCs w:val="28"/>
          <w:lang w:val="en-US"/>
        </w:rPr>
        <w:t>(a)</w:t>
      </w:r>
    </w:p>
    <w:p w:rsidR="00B61D71" w:rsidRPr="00CF20AF" w:rsidRDefault="00B61D71" w:rsidP="00CF20AF">
      <w:pPr>
        <w:spacing w:after="0" w:line="360" w:lineRule="auto"/>
        <w:ind w:firstLine="360"/>
        <w:jc w:val="center"/>
        <w:rPr>
          <w:rFonts w:ascii="Times New Roman" w:hAnsi="Times New Roman" w:cs="Times New Roman"/>
          <w:b/>
          <w:color w:val="222222"/>
          <w:sz w:val="28"/>
          <w:szCs w:val="28"/>
          <w:lang w:val="en-US"/>
        </w:rPr>
      </w:pPr>
      <w:r>
        <w:rPr>
          <w:rFonts w:ascii="Times New Roman" w:hAnsi="Times New Roman" w:cs="Times New Roman"/>
          <w:b/>
          <w:noProof/>
          <w:color w:val="222222"/>
          <w:sz w:val="28"/>
          <w:szCs w:val="28"/>
          <w:lang w:eastAsia="de-DE"/>
        </w:rPr>
        <w:lastRenderedPageBreak/>
        <w:drawing>
          <wp:anchor distT="0" distB="0" distL="114300" distR="114300" simplePos="0" relativeHeight="251658240" behindDoc="1" locked="0" layoutInCell="1" allowOverlap="1">
            <wp:simplePos x="0" y="0"/>
            <wp:positionH relativeFrom="column">
              <wp:posOffset>486410</wp:posOffset>
            </wp:positionH>
            <wp:positionV relativeFrom="paragraph">
              <wp:posOffset>309245</wp:posOffset>
            </wp:positionV>
            <wp:extent cx="1595120" cy="709295"/>
            <wp:effectExtent l="19050" t="0" r="5080" b="0"/>
            <wp:wrapTight wrapText="bothSides">
              <wp:wrapPolygon edited="0">
                <wp:start x="-258" y="0"/>
                <wp:lineTo x="-258" y="20885"/>
                <wp:lineTo x="21669" y="20885"/>
                <wp:lineTo x="21669" y="0"/>
                <wp:lineTo x="-25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595120" cy="709295"/>
                    </a:xfrm>
                    <a:prstGeom prst="rect">
                      <a:avLst/>
                    </a:prstGeom>
                    <a:noFill/>
                    <a:ln w="9525">
                      <a:noFill/>
                      <a:miter lim="800000"/>
                      <a:headEnd/>
                      <a:tailEnd/>
                    </a:ln>
                  </pic:spPr>
                </pic:pic>
              </a:graphicData>
            </a:graphic>
          </wp:anchor>
        </w:drawing>
      </w:r>
      <w:r>
        <w:rPr>
          <w:rFonts w:ascii="Times New Roman" w:hAnsi="Times New Roman" w:cs="Times New Roman"/>
          <w:b/>
          <w:noProof/>
          <w:color w:val="222222"/>
          <w:sz w:val="28"/>
          <w:szCs w:val="28"/>
          <w:lang w:eastAsia="de-DE"/>
        </w:rPr>
        <w:drawing>
          <wp:anchor distT="0" distB="0" distL="114300" distR="114300" simplePos="0" relativeHeight="251659264" behindDoc="0" locked="0" layoutInCell="1" allowOverlap="1">
            <wp:simplePos x="0" y="0"/>
            <wp:positionH relativeFrom="column">
              <wp:posOffset>3039745</wp:posOffset>
            </wp:positionH>
            <wp:positionV relativeFrom="paragraph">
              <wp:posOffset>74930</wp:posOffset>
            </wp:positionV>
            <wp:extent cx="1714500" cy="1327785"/>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714500" cy="1327785"/>
                    </a:xfrm>
                    <a:prstGeom prst="rect">
                      <a:avLst/>
                    </a:prstGeom>
                    <a:noFill/>
                    <a:ln w="9525">
                      <a:noFill/>
                      <a:miter lim="800000"/>
                      <a:headEnd/>
                      <a:tailEnd/>
                    </a:ln>
                  </pic:spPr>
                </pic:pic>
              </a:graphicData>
            </a:graphic>
          </wp:anchor>
        </w:drawing>
      </w:r>
    </w:p>
    <w:p w:rsidR="00490AD1" w:rsidRDefault="00490AD1" w:rsidP="00490AD1">
      <w:pPr>
        <w:spacing w:after="0" w:line="360" w:lineRule="auto"/>
        <w:ind w:firstLine="360"/>
        <w:rPr>
          <w:rFonts w:ascii="Times New Roman" w:hAnsi="Times New Roman" w:cs="Times New Roman"/>
          <w:b/>
          <w:color w:val="222222"/>
          <w:sz w:val="28"/>
          <w:szCs w:val="28"/>
          <w:lang w:val="en-US"/>
        </w:rPr>
      </w:pPr>
      <w:r>
        <w:rPr>
          <w:rFonts w:ascii="Times New Roman" w:hAnsi="Times New Roman" w:cs="Times New Roman"/>
          <w:b/>
          <w:color w:val="222222"/>
          <w:sz w:val="28"/>
          <w:szCs w:val="28"/>
          <w:lang w:val="en-US"/>
        </w:rPr>
        <w:t xml:space="preserve">                     </w:t>
      </w:r>
    </w:p>
    <w:p w:rsidR="00CF20AF" w:rsidRDefault="00CF20AF" w:rsidP="00CF20AF">
      <w:pPr>
        <w:spacing w:after="0" w:line="360" w:lineRule="auto"/>
        <w:ind w:firstLine="360"/>
        <w:jc w:val="center"/>
        <w:rPr>
          <w:rFonts w:ascii="Times New Roman" w:hAnsi="Times New Roman" w:cs="Times New Roman"/>
          <w:color w:val="222222"/>
          <w:sz w:val="24"/>
          <w:szCs w:val="24"/>
          <w:lang w:val="en-US"/>
        </w:rPr>
      </w:pPr>
    </w:p>
    <w:p w:rsidR="00CF20AF" w:rsidRDefault="00CF20AF" w:rsidP="00CF20AF">
      <w:pPr>
        <w:spacing w:after="0" w:line="360" w:lineRule="auto"/>
        <w:ind w:firstLine="360"/>
        <w:jc w:val="center"/>
        <w:rPr>
          <w:rFonts w:ascii="Times New Roman" w:hAnsi="Times New Roman" w:cs="Times New Roman"/>
          <w:color w:val="222222"/>
          <w:sz w:val="24"/>
          <w:szCs w:val="24"/>
          <w:lang w:val="en-US"/>
        </w:rPr>
      </w:pPr>
    </w:p>
    <w:p w:rsidR="00490AD1" w:rsidRDefault="00490AD1" w:rsidP="00CF20AF">
      <w:pPr>
        <w:spacing w:after="0" w:line="360" w:lineRule="auto"/>
        <w:ind w:firstLine="360"/>
        <w:jc w:val="center"/>
        <w:rPr>
          <w:rFonts w:ascii="Times New Roman" w:hAnsi="Times New Roman" w:cs="Times New Roman"/>
          <w:b/>
          <w:color w:val="222222"/>
          <w:sz w:val="28"/>
          <w:szCs w:val="28"/>
          <w:lang w:val="en-US"/>
        </w:rPr>
      </w:pPr>
    </w:p>
    <w:p w:rsidR="00CF20AF" w:rsidRDefault="00490AD1" w:rsidP="00490AD1">
      <w:pPr>
        <w:spacing w:after="0" w:line="360" w:lineRule="auto"/>
        <w:ind w:firstLine="360"/>
        <w:rPr>
          <w:rFonts w:ascii="Times New Roman" w:hAnsi="Times New Roman" w:cs="Times New Roman"/>
          <w:b/>
          <w:color w:val="222222"/>
          <w:sz w:val="28"/>
          <w:szCs w:val="28"/>
          <w:lang w:val="en-US"/>
        </w:rPr>
      </w:pPr>
      <w:r>
        <w:rPr>
          <w:rFonts w:ascii="Times New Roman" w:hAnsi="Times New Roman" w:cs="Times New Roman"/>
          <w:b/>
          <w:color w:val="222222"/>
          <w:sz w:val="28"/>
          <w:szCs w:val="28"/>
          <w:lang w:val="en-US"/>
        </w:rPr>
        <w:t xml:space="preserve">              </w:t>
      </w:r>
      <w:r w:rsidR="00B61D71">
        <w:rPr>
          <w:rFonts w:ascii="Times New Roman" w:hAnsi="Times New Roman" w:cs="Times New Roman"/>
          <w:b/>
          <w:color w:val="222222"/>
          <w:sz w:val="28"/>
          <w:szCs w:val="28"/>
          <w:lang w:val="en-US"/>
        </w:rPr>
        <w:t xml:space="preserve">   </w:t>
      </w:r>
      <w:r w:rsidRPr="00CF20AF">
        <w:rPr>
          <w:rFonts w:ascii="Times New Roman" w:hAnsi="Times New Roman" w:cs="Times New Roman"/>
          <w:b/>
          <w:color w:val="222222"/>
          <w:sz w:val="28"/>
          <w:szCs w:val="28"/>
          <w:lang w:val="en-US"/>
        </w:rPr>
        <w:t>(b)</w:t>
      </w:r>
      <w:r>
        <w:rPr>
          <w:rFonts w:ascii="Times New Roman" w:hAnsi="Times New Roman" w:cs="Times New Roman"/>
          <w:b/>
          <w:color w:val="222222"/>
          <w:sz w:val="28"/>
          <w:szCs w:val="28"/>
          <w:lang w:val="en-US"/>
        </w:rPr>
        <w:t xml:space="preserve">                 </w:t>
      </w:r>
      <w:r>
        <w:rPr>
          <w:rFonts w:ascii="Times New Roman" w:hAnsi="Times New Roman" w:cs="Times New Roman"/>
          <w:b/>
          <w:color w:val="222222"/>
          <w:sz w:val="28"/>
          <w:szCs w:val="28"/>
          <w:lang w:val="en-US"/>
        </w:rPr>
        <w:tab/>
        <w:t xml:space="preserve">       </w:t>
      </w:r>
      <w:r w:rsidR="00B61D71">
        <w:rPr>
          <w:rFonts w:ascii="Times New Roman" w:hAnsi="Times New Roman" w:cs="Times New Roman"/>
          <w:b/>
          <w:color w:val="222222"/>
          <w:sz w:val="28"/>
          <w:szCs w:val="28"/>
          <w:lang w:val="en-US"/>
        </w:rPr>
        <w:t xml:space="preserve"> </w:t>
      </w:r>
      <w:r>
        <w:rPr>
          <w:rFonts w:ascii="Times New Roman" w:hAnsi="Times New Roman" w:cs="Times New Roman"/>
          <w:b/>
          <w:color w:val="222222"/>
          <w:sz w:val="28"/>
          <w:szCs w:val="28"/>
          <w:lang w:val="en-US"/>
        </w:rPr>
        <w:t xml:space="preserve">      </w:t>
      </w:r>
      <w:r w:rsidR="00B61D71">
        <w:rPr>
          <w:rFonts w:ascii="Times New Roman" w:hAnsi="Times New Roman" w:cs="Times New Roman"/>
          <w:b/>
          <w:color w:val="222222"/>
          <w:sz w:val="28"/>
          <w:szCs w:val="28"/>
          <w:lang w:val="en-US"/>
        </w:rPr>
        <w:t xml:space="preserve">   </w:t>
      </w:r>
      <w:r>
        <w:rPr>
          <w:rFonts w:ascii="Times New Roman" w:hAnsi="Times New Roman" w:cs="Times New Roman"/>
          <w:b/>
          <w:color w:val="222222"/>
          <w:sz w:val="28"/>
          <w:szCs w:val="28"/>
          <w:lang w:val="en-US"/>
        </w:rPr>
        <w:t xml:space="preserve"> </w:t>
      </w:r>
      <w:r w:rsidR="00CF20AF" w:rsidRPr="00CF20AF">
        <w:rPr>
          <w:rFonts w:ascii="Times New Roman" w:hAnsi="Times New Roman" w:cs="Times New Roman"/>
          <w:b/>
          <w:color w:val="222222"/>
          <w:sz w:val="28"/>
          <w:szCs w:val="28"/>
          <w:lang w:val="en-US"/>
        </w:rPr>
        <w:t>(c)</w:t>
      </w:r>
    </w:p>
    <w:p w:rsidR="00CF20AF" w:rsidRPr="00490AD1" w:rsidRDefault="00490AD1" w:rsidP="00490AD1">
      <w:pPr>
        <w:spacing w:after="0" w:line="360" w:lineRule="auto"/>
        <w:rPr>
          <w:rFonts w:ascii="Times New Roman" w:hAnsi="Times New Roman" w:cs="Times New Roman"/>
          <w:color w:val="222222"/>
          <w:sz w:val="24"/>
          <w:szCs w:val="24"/>
          <w:lang w:val="en-US"/>
        </w:rPr>
      </w:pPr>
      <w:r w:rsidRPr="00490AD1">
        <w:rPr>
          <w:rFonts w:ascii="Times New Roman" w:hAnsi="Times New Roman" w:cs="Times New Roman"/>
          <w:color w:val="222222"/>
          <w:sz w:val="24"/>
          <w:szCs w:val="24"/>
          <w:lang w:val="en-US"/>
        </w:rPr>
        <w:t xml:space="preserve">Figure </w:t>
      </w:r>
      <w:r>
        <w:rPr>
          <w:rFonts w:ascii="Times New Roman" w:hAnsi="Times New Roman" w:cs="Times New Roman"/>
          <w:color w:val="222222"/>
          <w:sz w:val="24"/>
          <w:szCs w:val="24"/>
          <w:lang w:val="en-US"/>
        </w:rPr>
        <w:t xml:space="preserve">1.2. (a) </w:t>
      </w:r>
      <w:r w:rsidRPr="00490AD1">
        <w:rPr>
          <w:rFonts w:ascii="Times New Roman" w:hAnsi="Times New Roman" w:cs="Times New Roman"/>
          <w:color w:val="222222"/>
          <w:sz w:val="24"/>
          <w:szCs w:val="24"/>
          <w:lang w:val="en-US"/>
        </w:rPr>
        <w:t>Equivalent cir</w:t>
      </w:r>
      <w:r>
        <w:rPr>
          <w:rFonts w:ascii="Times New Roman" w:hAnsi="Times New Roman" w:cs="Times New Roman"/>
          <w:color w:val="222222"/>
          <w:sz w:val="24"/>
          <w:szCs w:val="24"/>
          <w:lang w:val="en-US"/>
        </w:rPr>
        <w:t xml:space="preserve">cuit of an electrochemical cell.  (b) </w:t>
      </w:r>
      <w:r w:rsidRPr="00490AD1">
        <w:rPr>
          <w:rFonts w:ascii="Times New Roman" w:hAnsi="Times New Roman" w:cs="Times New Roman"/>
          <w:color w:val="222222"/>
          <w:sz w:val="24"/>
          <w:szCs w:val="24"/>
          <w:lang w:val="en-US"/>
        </w:rPr>
        <w:t xml:space="preserve">Purely resistive </w:t>
      </w:r>
      <w:r>
        <w:rPr>
          <w:rFonts w:ascii="Times New Roman" w:hAnsi="Times New Roman" w:cs="Times New Roman"/>
          <w:color w:val="222222"/>
          <w:sz w:val="24"/>
          <w:szCs w:val="24"/>
          <w:lang w:val="en-US"/>
        </w:rPr>
        <w:t>Faradaic impedance. b) Complex F</w:t>
      </w:r>
      <w:r w:rsidRPr="00490AD1">
        <w:rPr>
          <w:rFonts w:ascii="Times New Roman" w:hAnsi="Times New Roman" w:cs="Times New Roman"/>
          <w:color w:val="222222"/>
          <w:sz w:val="24"/>
          <w:szCs w:val="24"/>
          <w:lang w:val="en-US"/>
        </w:rPr>
        <w:t>aradaic impedance (series and parallel topology).</w:t>
      </w:r>
    </w:p>
    <w:p w:rsidR="00BD16DE" w:rsidRDefault="00BD16DE" w:rsidP="002D4F8F">
      <w:pPr>
        <w:spacing w:after="0" w:line="360" w:lineRule="auto"/>
        <w:jc w:val="both"/>
        <w:rPr>
          <w:rFonts w:ascii="Times New Roman" w:hAnsi="Times New Roman" w:cs="Times New Roman"/>
          <w:color w:val="222222"/>
          <w:sz w:val="24"/>
          <w:szCs w:val="24"/>
          <w:lang w:val="en-US"/>
        </w:rPr>
      </w:pPr>
    </w:p>
    <w:p w:rsidR="00490AD1" w:rsidRDefault="00B61D71" w:rsidP="002D4F8F">
      <w:pPr>
        <w:spacing w:after="0" w:line="360" w:lineRule="auto"/>
        <w:jc w:val="both"/>
        <w:rPr>
          <w:rFonts w:ascii="Times New Roman" w:hAnsi="Times New Roman" w:cs="Times New Roman"/>
          <w:color w:val="222222"/>
          <w:sz w:val="24"/>
          <w:szCs w:val="24"/>
          <w:lang w:val="en-US"/>
        </w:rPr>
      </w:pPr>
      <w:r w:rsidRPr="00B61D71">
        <w:rPr>
          <w:rFonts w:ascii="Times New Roman" w:hAnsi="Times New Roman" w:cs="Times New Roman"/>
          <w:color w:val="222222"/>
          <w:sz w:val="24"/>
          <w:szCs w:val="24"/>
          <w:lang w:val="en-US"/>
        </w:rPr>
        <w:t>while R</w:t>
      </w:r>
      <w:r w:rsidRPr="00B61D71">
        <w:rPr>
          <w:rFonts w:ascii="Times New Roman" w:hAnsi="Times New Roman" w:cs="Times New Roman"/>
          <w:color w:val="222222"/>
          <w:sz w:val="24"/>
          <w:szCs w:val="24"/>
          <w:vertAlign w:val="subscript"/>
          <w:lang w:val="en-US"/>
        </w:rPr>
        <w:t>Ω</w:t>
      </w:r>
      <w:r>
        <w:rPr>
          <w:rFonts w:ascii="Times New Roman" w:hAnsi="Times New Roman" w:cs="Times New Roman"/>
          <w:color w:val="222222"/>
          <w:sz w:val="24"/>
          <w:szCs w:val="24"/>
          <w:lang w:val="en-US"/>
        </w:rPr>
        <w:t xml:space="preserve"> </w:t>
      </w:r>
      <w:r w:rsidRPr="00B61D71">
        <w:rPr>
          <w:rFonts w:ascii="Times New Roman" w:hAnsi="Times New Roman" w:cs="Times New Roman"/>
          <w:color w:val="222222"/>
          <w:sz w:val="24"/>
          <w:szCs w:val="24"/>
          <w:lang w:val="en-US"/>
        </w:rPr>
        <w:t>and</w:t>
      </w:r>
      <w:r>
        <w:rPr>
          <w:rFonts w:ascii="Times New Roman" w:hAnsi="Times New Roman" w:cs="Times New Roman"/>
          <w:color w:val="222222"/>
          <w:sz w:val="24"/>
          <w:szCs w:val="24"/>
          <w:lang w:val="en-US"/>
        </w:rPr>
        <w:t xml:space="preserve"> </w:t>
      </w:r>
      <w:r w:rsidRPr="00B61D71">
        <w:rPr>
          <w:rFonts w:ascii="Times New Roman" w:hAnsi="Times New Roman" w:cs="Times New Roman"/>
          <w:color w:val="222222"/>
          <w:sz w:val="24"/>
          <w:szCs w:val="24"/>
          <w:lang w:val="en-US"/>
        </w:rPr>
        <w:t>C</w:t>
      </w:r>
      <w:r w:rsidRPr="00B61D71">
        <w:rPr>
          <w:rFonts w:ascii="Times New Roman" w:hAnsi="Times New Roman" w:cs="Times New Roman"/>
          <w:color w:val="222222"/>
          <w:sz w:val="24"/>
          <w:szCs w:val="24"/>
          <w:vertAlign w:val="subscript"/>
          <w:lang w:val="en-US"/>
        </w:rPr>
        <w:t>d</w:t>
      </w:r>
      <w:r>
        <w:rPr>
          <w:rFonts w:ascii="Times New Roman" w:hAnsi="Times New Roman" w:cs="Times New Roman"/>
          <w:color w:val="222222"/>
          <w:sz w:val="24"/>
          <w:szCs w:val="24"/>
          <w:lang w:val="en-US"/>
        </w:rPr>
        <w:t xml:space="preserve"> </w:t>
      </w:r>
      <w:r w:rsidRPr="00B61D71">
        <w:rPr>
          <w:rFonts w:ascii="Times New Roman" w:hAnsi="Times New Roman" w:cs="Times New Roman"/>
          <w:color w:val="222222"/>
          <w:sz w:val="24"/>
          <w:szCs w:val="24"/>
          <w:lang w:val="en-US"/>
        </w:rPr>
        <w:t>have a basically linear and almost pure electrical behavior, Z</w:t>
      </w:r>
      <w:r w:rsidRPr="00B61D71">
        <w:rPr>
          <w:rFonts w:ascii="Times New Roman" w:hAnsi="Times New Roman" w:cs="Times New Roman"/>
          <w:color w:val="222222"/>
          <w:sz w:val="24"/>
          <w:szCs w:val="24"/>
          <w:vertAlign w:val="subscript"/>
          <w:lang w:val="en-US"/>
        </w:rPr>
        <w:t>f</w:t>
      </w:r>
      <w:r w:rsidRPr="00B61D71">
        <w:rPr>
          <w:rFonts w:ascii="Times New Roman" w:hAnsi="Times New Roman" w:cs="Times New Roman"/>
          <w:color w:val="222222"/>
          <w:sz w:val="24"/>
          <w:szCs w:val="24"/>
          <w:lang w:val="en-US"/>
        </w:rPr>
        <w:t xml:space="preserve"> is strongly dependent upon frequency. </w:t>
      </w:r>
      <w:r>
        <w:rPr>
          <w:rFonts w:ascii="Times New Roman" w:hAnsi="Times New Roman" w:cs="Times New Roman"/>
          <w:color w:val="222222"/>
          <w:sz w:val="24"/>
          <w:szCs w:val="24"/>
          <w:lang w:val="en-US"/>
        </w:rPr>
        <w:t xml:space="preserve">    </w:t>
      </w:r>
      <w:r w:rsidRPr="00B61D71">
        <w:rPr>
          <w:rFonts w:ascii="Times New Roman" w:hAnsi="Times New Roman" w:cs="Times New Roman"/>
          <w:color w:val="222222"/>
          <w:sz w:val="24"/>
          <w:szCs w:val="24"/>
          <w:lang w:val="en-US"/>
        </w:rPr>
        <w:t xml:space="preserve">According to a </w:t>
      </w:r>
      <w:r>
        <w:rPr>
          <w:rFonts w:ascii="Times New Roman" w:hAnsi="Times New Roman" w:cs="Times New Roman"/>
          <w:color w:val="222222"/>
          <w:sz w:val="24"/>
          <w:szCs w:val="24"/>
          <w:lang w:val="en-US"/>
        </w:rPr>
        <w:t>wide literature available, the F</w:t>
      </w:r>
      <w:r w:rsidRPr="00B61D71">
        <w:rPr>
          <w:rFonts w:ascii="Times New Roman" w:hAnsi="Times New Roman" w:cs="Times New Roman"/>
          <w:color w:val="222222"/>
          <w:sz w:val="24"/>
          <w:szCs w:val="24"/>
          <w:lang w:val="en-US"/>
        </w:rPr>
        <w:t>aradaic impedance is related to the kinetic parameters of the electrode reactions.</w:t>
      </w:r>
      <w:r>
        <w:rPr>
          <w:rFonts w:ascii="Times New Roman" w:hAnsi="Times New Roman" w:cs="Times New Roman"/>
          <w:color w:val="222222"/>
          <w:sz w:val="24"/>
          <w:szCs w:val="24"/>
          <w:lang w:val="en-US"/>
        </w:rPr>
        <w:t xml:space="preserve">   </w:t>
      </w:r>
      <w:r w:rsidRPr="00B61D71">
        <w:rPr>
          <w:rFonts w:ascii="Times New Roman" w:hAnsi="Times New Roman" w:cs="Times New Roman"/>
          <w:color w:val="222222"/>
          <w:sz w:val="24"/>
          <w:szCs w:val="24"/>
          <w:lang w:val="en-US"/>
        </w:rPr>
        <w:t xml:space="preserve"> Z</w:t>
      </w:r>
      <w:r w:rsidRPr="00B61D71">
        <w:rPr>
          <w:rFonts w:ascii="Times New Roman" w:hAnsi="Times New Roman" w:cs="Times New Roman"/>
          <w:color w:val="222222"/>
          <w:sz w:val="24"/>
          <w:szCs w:val="24"/>
          <w:vertAlign w:val="subscript"/>
          <w:lang w:val="en-US"/>
        </w:rPr>
        <w:t>f</w:t>
      </w:r>
      <w:r w:rsidRPr="00B61D71">
        <w:rPr>
          <w:rFonts w:ascii="Times New Roman" w:hAnsi="Times New Roman" w:cs="Times New Roman"/>
          <w:color w:val="222222"/>
          <w:sz w:val="24"/>
          <w:szCs w:val="24"/>
          <w:lang w:val="en-US"/>
        </w:rPr>
        <w:t xml:space="preserve"> can thus be seen as the combination of a</w:t>
      </w:r>
      <w:r>
        <w:rPr>
          <w:rFonts w:ascii="Times New Roman" w:hAnsi="Times New Roman" w:cs="Times New Roman"/>
          <w:color w:val="222222"/>
          <w:sz w:val="24"/>
          <w:szCs w:val="24"/>
          <w:lang w:val="en-US"/>
        </w:rPr>
        <w:t xml:space="preserve"> </w:t>
      </w:r>
      <w:r w:rsidRPr="00B61D71">
        <w:rPr>
          <w:rFonts w:ascii="Times New Roman" w:hAnsi="Times New Roman" w:cs="Times New Roman"/>
          <w:color w:val="222222"/>
          <w:sz w:val="24"/>
          <w:szCs w:val="24"/>
          <w:lang w:val="en-US"/>
        </w:rPr>
        <w:t>mass-transfer impedance and a contact resistance; its amplitude and phase angle take information about the concentration of the electroactive species</w:t>
      </w:r>
      <w:r>
        <w:rPr>
          <w:rFonts w:ascii="Times New Roman" w:hAnsi="Times New Roman" w:cs="Times New Roman"/>
          <w:color w:val="222222"/>
          <w:sz w:val="24"/>
          <w:szCs w:val="24"/>
          <w:lang w:val="en-US"/>
        </w:rPr>
        <w:t xml:space="preserve"> </w:t>
      </w:r>
      <w:r w:rsidRPr="00B61D71">
        <w:rPr>
          <w:rFonts w:ascii="Times New Roman" w:hAnsi="Times New Roman" w:cs="Times New Roman"/>
          <w:color w:val="222222"/>
          <w:sz w:val="24"/>
          <w:szCs w:val="24"/>
          <w:lang w:val="en-US"/>
        </w:rPr>
        <w:t>and the charge transfer resistance</w:t>
      </w:r>
      <w:r>
        <w:rPr>
          <w:rFonts w:ascii="Times New Roman" w:hAnsi="Times New Roman" w:cs="Times New Roman"/>
          <w:color w:val="222222"/>
          <w:sz w:val="24"/>
          <w:szCs w:val="24"/>
          <w:lang w:val="en-US"/>
        </w:rPr>
        <w:t xml:space="preserve"> [10, 11]. </w:t>
      </w:r>
    </w:p>
    <w:p w:rsidR="00BD16DE" w:rsidRDefault="00BD16DE" w:rsidP="002D4F8F">
      <w:pPr>
        <w:spacing w:after="0" w:line="360" w:lineRule="auto"/>
        <w:jc w:val="both"/>
        <w:rPr>
          <w:rFonts w:ascii="Times New Roman" w:hAnsi="Times New Roman" w:cs="Times New Roman"/>
          <w:color w:val="222222"/>
          <w:sz w:val="24"/>
          <w:szCs w:val="24"/>
          <w:lang w:val="en-US"/>
        </w:rPr>
      </w:pPr>
    </w:p>
    <w:p w:rsidR="00BD16DE" w:rsidRDefault="00BD16DE" w:rsidP="002D4F8F">
      <w:pPr>
        <w:spacing w:after="0" w:line="360" w:lineRule="auto"/>
        <w:jc w:val="both"/>
        <w:rPr>
          <w:rFonts w:ascii="Times New Roman" w:hAnsi="Times New Roman" w:cs="Times New Roman"/>
          <w:color w:val="222222"/>
          <w:sz w:val="24"/>
          <w:szCs w:val="24"/>
          <w:lang w:val="en-US"/>
        </w:rPr>
      </w:pPr>
    </w:p>
    <w:p w:rsidR="00BD16DE" w:rsidRDefault="00BD16DE" w:rsidP="002D4F8F">
      <w:pPr>
        <w:spacing w:after="0" w:line="360" w:lineRule="auto"/>
        <w:jc w:val="both"/>
        <w:rPr>
          <w:rFonts w:ascii="Times New Roman" w:hAnsi="Times New Roman" w:cs="Times New Roman"/>
          <w:color w:val="222222"/>
          <w:sz w:val="24"/>
          <w:szCs w:val="24"/>
          <w:lang w:val="en-US"/>
        </w:rPr>
      </w:pPr>
    </w:p>
    <w:p w:rsidR="00BD16DE" w:rsidRDefault="00BD16DE" w:rsidP="002D4F8F">
      <w:pPr>
        <w:spacing w:after="0" w:line="360" w:lineRule="auto"/>
        <w:jc w:val="both"/>
        <w:rPr>
          <w:rFonts w:ascii="Times New Roman" w:hAnsi="Times New Roman" w:cs="Times New Roman"/>
          <w:color w:val="222222"/>
          <w:sz w:val="24"/>
          <w:szCs w:val="24"/>
          <w:lang w:val="en-US"/>
        </w:rPr>
      </w:pPr>
    </w:p>
    <w:p w:rsidR="00A1604C" w:rsidRPr="00772CC2" w:rsidRDefault="00EB5BD0" w:rsidP="002D4F8F">
      <w:pPr>
        <w:spacing w:after="0" w:line="360" w:lineRule="auto"/>
        <w:jc w:val="both"/>
        <w:rPr>
          <w:rFonts w:ascii="Times New Roman" w:hAnsi="Times New Roman" w:cs="Times New Roman"/>
          <w:color w:val="0000CC"/>
          <w:sz w:val="24"/>
          <w:szCs w:val="24"/>
          <w:lang w:val="en-US"/>
        </w:rPr>
      </w:pPr>
      <w:r>
        <w:rPr>
          <w:rFonts w:ascii="Times New Roman" w:hAnsi="Times New Roman" w:cs="Times New Roman"/>
          <w:color w:val="222222"/>
          <w:sz w:val="24"/>
          <w:szCs w:val="24"/>
          <w:lang w:val="en-US"/>
        </w:rPr>
        <w:t xml:space="preserve"> </w:t>
      </w:r>
      <w:r w:rsidRPr="00772CC2">
        <w:rPr>
          <w:rFonts w:ascii="Times New Roman" w:hAnsi="Times New Roman" w:cs="Times New Roman"/>
          <w:color w:val="0000CC"/>
          <w:sz w:val="24"/>
          <w:szCs w:val="24"/>
          <w:lang w:val="en-US"/>
        </w:rPr>
        <w:t xml:space="preserve">In the subsequent chapters, we will present, discuss and critically review the </w:t>
      </w:r>
      <w:r w:rsidR="00E15ABF" w:rsidRPr="00772CC2">
        <w:rPr>
          <w:rFonts w:ascii="Times New Roman" w:hAnsi="Times New Roman" w:cs="Times New Roman"/>
          <w:color w:val="0000CC"/>
          <w:sz w:val="24"/>
          <w:szCs w:val="24"/>
          <w:lang w:val="en-US"/>
        </w:rPr>
        <w:t xml:space="preserve">chemical and biological sensors under the criteria listed above, discussing the </w:t>
      </w:r>
      <w:r w:rsidRPr="00772CC2">
        <w:rPr>
          <w:rFonts w:ascii="Times New Roman" w:hAnsi="Times New Roman" w:cs="Times New Roman"/>
          <w:color w:val="0000CC"/>
          <w:sz w:val="24"/>
          <w:szCs w:val="24"/>
          <w:lang w:val="en-US"/>
        </w:rPr>
        <w:t xml:space="preserve">latest research developments in various classes of chemical species.    </w:t>
      </w:r>
      <w:r w:rsidR="00E15ABF" w:rsidRPr="00772CC2">
        <w:rPr>
          <w:rFonts w:ascii="Times New Roman" w:hAnsi="Times New Roman" w:cs="Times New Roman"/>
          <w:color w:val="0000CC"/>
          <w:sz w:val="24"/>
          <w:szCs w:val="24"/>
          <w:lang w:val="en-US"/>
        </w:rPr>
        <w:t>We will focus on all the facets of electro analytical sensing technology with particular emphasis on the impact of nanotechnology and nanomaterials, micro fabrication and biotechnology on the field to date.</w:t>
      </w:r>
      <w:r w:rsidR="002D4F8F" w:rsidRPr="00772CC2">
        <w:rPr>
          <w:rFonts w:ascii="Times New Roman" w:hAnsi="Times New Roman" w:cs="Times New Roman"/>
          <w:color w:val="0000CC"/>
          <w:sz w:val="24"/>
          <w:szCs w:val="24"/>
          <w:lang w:val="en-US"/>
        </w:rPr>
        <w:t xml:space="preserve">  </w:t>
      </w:r>
      <w:r w:rsidR="00EF67B0" w:rsidRPr="00772CC2">
        <w:rPr>
          <w:rFonts w:ascii="Times New Roman" w:hAnsi="Times New Roman" w:cs="Times New Roman"/>
          <w:color w:val="0000CC"/>
          <w:sz w:val="24"/>
          <w:szCs w:val="24"/>
          <w:lang w:val="en-US"/>
        </w:rPr>
        <w:t xml:space="preserve"> </w:t>
      </w:r>
      <w:r w:rsidR="00C207BA" w:rsidRPr="00772CC2">
        <w:rPr>
          <w:rFonts w:ascii="Times New Roman" w:hAnsi="Times New Roman" w:cs="Times New Roman"/>
          <w:color w:val="0000CC"/>
          <w:sz w:val="24"/>
          <w:szCs w:val="24"/>
          <w:lang w:val="en-US"/>
        </w:rPr>
        <w:t xml:space="preserve">The </w:t>
      </w:r>
      <w:r w:rsidR="00B13B56" w:rsidRPr="00772CC2">
        <w:rPr>
          <w:rFonts w:ascii="Times New Roman" w:hAnsi="Times New Roman" w:cs="Times New Roman"/>
          <w:color w:val="0000CC"/>
          <w:sz w:val="24"/>
          <w:szCs w:val="24"/>
          <w:lang w:val="en-US"/>
        </w:rPr>
        <w:t xml:space="preserve">aim of this </w:t>
      </w:r>
      <w:r w:rsidR="00C207BA" w:rsidRPr="00772CC2">
        <w:rPr>
          <w:rFonts w:ascii="Times New Roman" w:hAnsi="Times New Roman" w:cs="Times New Roman"/>
          <w:color w:val="0000CC"/>
          <w:sz w:val="24"/>
          <w:szCs w:val="24"/>
          <w:lang w:val="en-US"/>
        </w:rPr>
        <w:t>monograph</w:t>
      </w:r>
      <w:r w:rsidR="00EF67B0" w:rsidRPr="00772CC2">
        <w:rPr>
          <w:rFonts w:ascii="Times New Roman" w:hAnsi="Times New Roman" w:cs="Times New Roman"/>
          <w:color w:val="0000CC"/>
          <w:sz w:val="24"/>
          <w:szCs w:val="24"/>
          <w:lang w:val="en-US"/>
        </w:rPr>
        <w:t xml:space="preserve"> is to present </w:t>
      </w:r>
      <w:r w:rsidR="00C207BA" w:rsidRPr="00772CC2">
        <w:rPr>
          <w:rFonts w:ascii="Times New Roman" w:hAnsi="Times New Roman" w:cs="Times New Roman"/>
          <w:color w:val="0000CC"/>
          <w:sz w:val="24"/>
          <w:szCs w:val="24"/>
          <w:lang w:val="en-US"/>
        </w:rPr>
        <w:t xml:space="preserve">the key </w:t>
      </w:r>
      <w:r w:rsidR="00B13B56" w:rsidRPr="00772CC2">
        <w:rPr>
          <w:rFonts w:ascii="Times New Roman" w:hAnsi="Times New Roman" w:cs="Times New Roman"/>
          <w:color w:val="0000CC"/>
          <w:sz w:val="24"/>
          <w:szCs w:val="24"/>
          <w:lang w:val="en-US"/>
        </w:rPr>
        <w:t>trends for development and examples of current sensor research and application in a systemic approach.</w:t>
      </w:r>
      <w:r w:rsidR="00C207BA" w:rsidRPr="00772CC2">
        <w:rPr>
          <w:rFonts w:ascii="Times New Roman" w:hAnsi="Times New Roman" w:cs="Times New Roman"/>
          <w:color w:val="0000CC"/>
          <w:sz w:val="24"/>
          <w:szCs w:val="24"/>
          <w:lang w:val="en-US"/>
        </w:rPr>
        <w:t xml:space="preserve">   </w:t>
      </w:r>
      <w:r w:rsidR="00B13B56" w:rsidRPr="00772CC2">
        <w:rPr>
          <w:rFonts w:ascii="Times New Roman" w:hAnsi="Times New Roman" w:cs="Times New Roman"/>
          <w:color w:val="0000CC"/>
          <w:sz w:val="24"/>
          <w:szCs w:val="24"/>
          <w:lang w:val="en-US"/>
        </w:rPr>
        <w:t xml:space="preserve"> </w:t>
      </w:r>
    </w:p>
    <w:sectPr w:rsidR="00A1604C" w:rsidRPr="00772CC2" w:rsidSect="00FE055E">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3B5" w:rsidRDefault="002F53B5" w:rsidP="004C176E">
      <w:pPr>
        <w:spacing w:after="0" w:line="240" w:lineRule="auto"/>
      </w:pPr>
      <w:r>
        <w:separator/>
      </w:r>
    </w:p>
  </w:endnote>
  <w:endnote w:type="continuationSeparator" w:id="0">
    <w:p w:rsidR="002F53B5" w:rsidRDefault="002F53B5" w:rsidP="004C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3B5" w:rsidRDefault="002F53B5" w:rsidP="004C176E">
      <w:pPr>
        <w:spacing w:after="0" w:line="240" w:lineRule="auto"/>
      </w:pPr>
      <w:r>
        <w:separator/>
      </w:r>
    </w:p>
  </w:footnote>
  <w:footnote w:type="continuationSeparator" w:id="0">
    <w:p w:rsidR="002F53B5" w:rsidRDefault="002F53B5" w:rsidP="004C1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36"/>
      <w:gridCol w:w="1152"/>
    </w:tblGrid>
    <w:tr w:rsidR="009C5727">
      <w:tc>
        <w:tcPr>
          <w:tcW w:w="0" w:type="auto"/>
          <w:tcBorders>
            <w:right w:val="single" w:sz="6" w:space="0" w:color="000000" w:themeColor="text1"/>
          </w:tcBorders>
        </w:tcPr>
        <w:sdt>
          <w:sdtPr>
            <w:rPr>
              <w:rFonts w:ascii="Times New Roman" w:hAnsi="Times New Roman" w:cs="Times New Roman"/>
              <w:b/>
              <w:sz w:val="28"/>
              <w:szCs w:val="28"/>
              <w:lang w:val="en-US"/>
            </w:rPr>
            <w:alias w:val="Company"/>
            <w:id w:val="78735422"/>
            <w:placeholder>
              <w:docPart w:val="2D4CC9C886984A11B023113B16AEEBA7"/>
            </w:placeholder>
            <w:dataBinding w:prefixMappings="xmlns:ns0='http://schemas.openxmlformats.org/officeDocument/2006/extended-properties'" w:xpath="/ns0:Properties[1]/ns0:Company[1]" w:storeItemID="{6668398D-A668-4E3E-A5EB-62B293D839F1}"/>
            <w:text/>
          </w:sdtPr>
          <w:sdtEndPr/>
          <w:sdtContent>
            <w:p w:rsidR="009C5727" w:rsidRPr="009C5727" w:rsidRDefault="00C75B98">
              <w:pPr>
                <w:pStyle w:val="Header"/>
                <w:jc w:val="right"/>
                <w:rPr>
                  <w:b/>
                  <w:sz w:val="24"/>
                  <w:szCs w:val="24"/>
                  <w:lang w:val="en-US"/>
                </w:rPr>
              </w:pPr>
              <w:r>
                <w:rPr>
                  <w:rFonts w:ascii="Times New Roman" w:hAnsi="Times New Roman" w:cs="Times New Roman"/>
                  <w:b/>
                  <w:sz w:val="28"/>
                  <w:szCs w:val="28"/>
                  <w:lang w:val="en-US"/>
                </w:rPr>
                <w:t>Electrochemical Sensors - Principles and Applications</w:t>
              </w:r>
            </w:p>
          </w:sdtContent>
        </w:sdt>
        <w:sdt>
          <w:sdtPr>
            <w:rPr>
              <w:rFonts w:ascii="Times New Roman" w:hAnsi="Times New Roman" w:cs="Times New Roman"/>
              <w:b/>
              <w:bCs/>
              <w:sz w:val="24"/>
              <w:szCs w:val="24"/>
              <w:lang w:val="en-US"/>
            </w:rPr>
            <w:alias w:val="Title"/>
            <w:id w:val="78735415"/>
            <w:placeholder>
              <w:docPart w:val="97FC70FD12D84D08893B16AC883D68DE"/>
            </w:placeholder>
            <w:dataBinding w:prefixMappings="xmlns:ns0='http://schemas.openxmlformats.org/package/2006/metadata/core-properties' xmlns:ns1='http://purl.org/dc/elements/1.1/'" w:xpath="/ns0:coreProperties[1]/ns1:title[1]" w:storeItemID="{6C3C8BC8-F283-45AE-878A-BAB7291924A1}"/>
            <w:text/>
          </w:sdtPr>
          <w:sdtEndPr/>
          <w:sdtContent>
            <w:p w:rsidR="009C5727" w:rsidRPr="009C5727" w:rsidRDefault="00A91228" w:rsidP="00A91228">
              <w:pPr>
                <w:pStyle w:val="Header"/>
                <w:jc w:val="right"/>
                <w:rPr>
                  <w:b/>
                  <w:bCs/>
                  <w:sz w:val="24"/>
                  <w:szCs w:val="24"/>
                  <w:lang w:val="en-US"/>
                </w:rPr>
              </w:pPr>
              <w:r>
                <w:rPr>
                  <w:rFonts w:ascii="Times New Roman" w:hAnsi="Times New Roman" w:cs="Times New Roman"/>
                  <w:b/>
                  <w:bCs/>
                  <w:sz w:val="24"/>
                  <w:szCs w:val="24"/>
                  <w:lang w:val="en-US"/>
                </w:rPr>
                <w:t>Chapter 1</w:t>
              </w:r>
            </w:p>
          </w:sdtContent>
        </w:sdt>
      </w:tc>
      <w:tc>
        <w:tcPr>
          <w:tcW w:w="1152" w:type="dxa"/>
          <w:tcBorders>
            <w:left w:val="single" w:sz="6" w:space="0" w:color="000000" w:themeColor="text1"/>
          </w:tcBorders>
        </w:tcPr>
        <w:p w:rsidR="009C5727" w:rsidRDefault="002F53B5">
          <w:pPr>
            <w:pStyle w:val="Header"/>
            <w:rPr>
              <w:b/>
            </w:rPr>
          </w:pPr>
          <w:r>
            <w:rPr>
              <w:noProof/>
            </w:rPr>
            <w:fldChar w:fldCharType="begin"/>
          </w:r>
          <w:r>
            <w:rPr>
              <w:noProof/>
            </w:rPr>
            <w:instrText xml:space="preserve"> PAGE   \* MERGEFORMAT </w:instrText>
          </w:r>
          <w:r>
            <w:rPr>
              <w:noProof/>
            </w:rPr>
            <w:fldChar w:fldCharType="separate"/>
          </w:r>
          <w:r w:rsidR="00B61D71">
            <w:rPr>
              <w:noProof/>
            </w:rPr>
            <w:t>8</w:t>
          </w:r>
          <w:r>
            <w:rPr>
              <w:noProof/>
            </w:rPr>
            <w:fldChar w:fldCharType="end"/>
          </w:r>
        </w:p>
      </w:tc>
    </w:tr>
  </w:tbl>
  <w:p w:rsidR="009C5727" w:rsidRDefault="009C5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9068D"/>
    <w:multiLevelType w:val="hybridMultilevel"/>
    <w:tmpl w:val="1586F678"/>
    <w:lvl w:ilvl="0" w:tplc="04070001">
      <w:start w:val="1"/>
      <w:numFmt w:val="bullet"/>
      <w:lvlText w:val=""/>
      <w:lvlJc w:val="left"/>
      <w:pPr>
        <w:ind w:left="1135" w:hanging="360"/>
      </w:pPr>
      <w:rPr>
        <w:rFonts w:ascii="Symbol" w:hAnsi="Symbol" w:hint="default"/>
      </w:rPr>
    </w:lvl>
    <w:lvl w:ilvl="1" w:tplc="04070003" w:tentative="1">
      <w:start w:val="1"/>
      <w:numFmt w:val="bullet"/>
      <w:lvlText w:val="o"/>
      <w:lvlJc w:val="left"/>
      <w:pPr>
        <w:ind w:left="1855" w:hanging="360"/>
      </w:pPr>
      <w:rPr>
        <w:rFonts w:ascii="Courier New" w:hAnsi="Courier New" w:cs="Courier New" w:hint="default"/>
      </w:rPr>
    </w:lvl>
    <w:lvl w:ilvl="2" w:tplc="04070005" w:tentative="1">
      <w:start w:val="1"/>
      <w:numFmt w:val="bullet"/>
      <w:lvlText w:val=""/>
      <w:lvlJc w:val="left"/>
      <w:pPr>
        <w:ind w:left="2575" w:hanging="360"/>
      </w:pPr>
      <w:rPr>
        <w:rFonts w:ascii="Wingdings" w:hAnsi="Wingdings" w:hint="default"/>
      </w:rPr>
    </w:lvl>
    <w:lvl w:ilvl="3" w:tplc="04070001" w:tentative="1">
      <w:start w:val="1"/>
      <w:numFmt w:val="bullet"/>
      <w:lvlText w:val=""/>
      <w:lvlJc w:val="left"/>
      <w:pPr>
        <w:ind w:left="3295" w:hanging="360"/>
      </w:pPr>
      <w:rPr>
        <w:rFonts w:ascii="Symbol" w:hAnsi="Symbol" w:hint="default"/>
      </w:rPr>
    </w:lvl>
    <w:lvl w:ilvl="4" w:tplc="04070003" w:tentative="1">
      <w:start w:val="1"/>
      <w:numFmt w:val="bullet"/>
      <w:lvlText w:val="o"/>
      <w:lvlJc w:val="left"/>
      <w:pPr>
        <w:ind w:left="4015" w:hanging="360"/>
      </w:pPr>
      <w:rPr>
        <w:rFonts w:ascii="Courier New" w:hAnsi="Courier New" w:cs="Courier New" w:hint="default"/>
      </w:rPr>
    </w:lvl>
    <w:lvl w:ilvl="5" w:tplc="04070005" w:tentative="1">
      <w:start w:val="1"/>
      <w:numFmt w:val="bullet"/>
      <w:lvlText w:val=""/>
      <w:lvlJc w:val="left"/>
      <w:pPr>
        <w:ind w:left="4735" w:hanging="360"/>
      </w:pPr>
      <w:rPr>
        <w:rFonts w:ascii="Wingdings" w:hAnsi="Wingdings" w:hint="default"/>
      </w:rPr>
    </w:lvl>
    <w:lvl w:ilvl="6" w:tplc="04070001" w:tentative="1">
      <w:start w:val="1"/>
      <w:numFmt w:val="bullet"/>
      <w:lvlText w:val=""/>
      <w:lvlJc w:val="left"/>
      <w:pPr>
        <w:ind w:left="5455" w:hanging="360"/>
      </w:pPr>
      <w:rPr>
        <w:rFonts w:ascii="Symbol" w:hAnsi="Symbol" w:hint="default"/>
      </w:rPr>
    </w:lvl>
    <w:lvl w:ilvl="7" w:tplc="04070003" w:tentative="1">
      <w:start w:val="1"/>
      <w:numFmt w:val="bullet"/>
      <w:lvlText w:val="o"/>
      <w:lvlJc w:val="left"/>
      <w:pPr>
        <w:ind w:left="6175" w:hanging="360"/>
      </w:pPr>
      <w:rPr>
        <w:rFonts w:ascii="Courier New" w:hAnsi="Courier New" w:cs="Courier New" w:hint="default"/>
      </w:rPr>
    </w:lvl>
    <w:lvl w:ilvl="8" w:tplc="04070005" w:tentative="1">
      <w:start w:val="1"/>
      <w:numFmt w:val="bullet"/>
      <w:lvlText w:val=""/>
      <w:lvlJc w:val="left"/>
      <w:pPr>
        <w:ind w:left="6895" w:hanging="360"/>
      </w:pPr>
      <w:rPr>
        <w:rFonts w:ascii="Wingdings" w:hAnsi="Wingdings" w:hint="default"/>
      </w:rPr>
    </w:lvl>
  </w:abstractNum>
  <w:abstractNum w:abstractNumId="1" w15:restartNumberingAfterBreak="0">
    <w:nsid w:val="219C1904"/>
    <w:multiLevelType w:val="multilevel"/>
    <w:tmpl w:val="A984A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CD1009"/>
    <w:multiLevelType w:val="hybridMultilevel"/>
    <w:tmpl w:val="DAFCB2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0B43FE7"/>
    <w:multiLevelType w:val="hybridMultilevel"/>
    <w:tmpl w:val="4030CBEA"/>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4" w15:restartNumberingAfterBreak="0">
    <w:nsid w:val="6EFE4305"/>
    <w:multiLevelType w:val="hybridMultilevel"/>
    <w:tmpl w:val="A1FCDF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683A97"/>
    <w:multiLevelType w:val="multilevel"/>
    <w:tmpl w:val="E41A6D2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6E"/>
    <w:rsid w:val="0002463C"/>
    <w:rsid w:val="00046A75"/>
    <w:rsid w:val="00082F0C"/>
    <w:rsid w:val="00113A28"/>
    <w:rsid w:val="001221C0"/>
    <w:rsid w:val="001226AF"/>
    <w:rsid w:val="001549C9"/>
    <w:rsid w:val="001B3755"/>
    <w:rsid w:val="001B6F1F"/>
    <w:rsid w:val="002039CD"/>
    <w:rsid w:val="00204429"/>
    <w:rsid w:val="00220EE7"/>
    <w:rsid w:val="00221C07"/>
    <w:rsid w:val="002247CD"/>
    <w:rsid w:val="00263B2B"/>
    <w:rsid w:val="002671F6"/>
    <w:rsid w:val="002812EA"/>
    <w:rsid w:val="00284929"/>
    <w:rsid w:val="00290466"/>
    <w:rsid w:val="00293080"/>
    <w:rsid w:val="002D1840"/>
    <w:rsid w:val="002D4F8F"/>
    <w:rsid w:val="002D61BA"/>
    <w:rsid w:val="002E31AE"/>
    <w:rsid w:val="002F2CB2"/>
    <w:rsid w:val="002F53B5"/>
    <w:rsid w:val="00310266"/>
    <w:rsid w:val="003171F4"/>
    <w:rsid w:val="00317DAD"/>
    <w:rsid w:val="00323700"/>
    <w:rsid w:val="003240DB"/>
    <w:rsid w:val="003427AC"/>
    <w:rsid w:val="0034527B"/>
    <w:rsid w:val="00347160"/>
    <w:rsid w:val="00351FD2"/>
    <w:rsid w:val="00363BDC"/>
    <w:rsid w:val="0038014D"/>
    <w:rsid w:val="003A3C18"/>
    <w:rsid w:val="003C216C"/>
    <w:rsid w:val="003F0F6C"/>
    <w:rsid w:val="00410C4B"/>
    <w:rsid w:val="00426BA2"/>
    <w:rsid w:val="00454C2C"/>
    <w:rsid w:val="00460276"/>
    <w:rsid w:val="004621BC"/>
    <w:rsid w:val="0047415D"/>
    <w:rsid w:val="00476BCC"/>
    <w:rsid w:val="00486E64"/>
    <w:rsid w:val="00490AD1"/>
    <w:rsid w:val="004A0487"/>
    <w:rsid w:val="004A148D"/>
    <w:rsid w:val="004B67E0"/>
    <w:rsid w:val="004C176E"/>
    <w:rsid w:val="004E789F"/>
    <w:rsid w:val="004F1FA7"/>
    <w:rsid w:val="004F3CC4"/>
    <w:rsid w:val="00502858"/>
    <w:rsid w:val="0050343C"/>
    <w:rsid w:val="0050438E"/>
    <w:rsid w:val="0052051D"/>
    <w:rsid w:val="005305D3"/>
    <w:rsid w:val="005320A1"/>
    <w:rsid w:val="00543998"/>
    <w:rsid w:val="00576573"/>
    <w:rsid w:val="005910B9"/>
    <w:rsid w:val="0059580F"/>
    <w:rsid w:val="005D1169"/>
    <w:rsid w:val="005E6776"/>
    <w:rsid w:val="005F798D"/>
    <w:rsid w:val="006416F0"/>
    <w:rsid w:val="00647ABD"/>
    <w:rsid w:val="00653084"/>
    <w:rsid w:val="00695BBE"/>
    <w:rsid w:val="00696EBE"/>
    <w:rsid w:val="006B1C2E"/>
    <w:rsid w:val="006C6EB2"/>
    <w:rsid w:val="006E5D24"/>
    <w:rsid w:val="006F047C"/>
    <w:rsid w:val="006F6544"/>
    <w:rsid w:val="00707129"/>
    <w:rsid w:val="0072621E"/>
    <w:rsid w:val="00737182"/>
    <w:rsid w:val="0076400F"/>
    <w:rsid w:val="00772CC2"/>
    <w:rsid w:val="00795A0B"/>
    <w:rsid w:val="007A31DF"/>
    <w:rsid w:val="007C4763"/>
    <w:rsid w:val="007E5B09"/>
    <w:rsid w:val="00810442"/>
    <w:rsid w:val="00821BE6"/>
    <w:rsid w:val="00837119"/>
    <w:rsid w:val="00850B1B"/>
    <w:rsid w:val="00882C5A"/>
    <w:rsid w:val="008961EE"/>
    <w:rsid w:val="008A0962"/>
    <w:rsid w:val="008B6C6A"/>
    <w:rsid w:val="008C09AB"/>
    <w:rsid w:val="008D0A6A"/>
    <w:rsid w:val="008D3258"/>
    <w:rsid w:val="00903815"/>
    <w:rsid w:val="00913B17"/>
    <w:rsid w:val="00924963"/>
    <w:rsid w:val="00964109"/>
    <w:rsid w:val="009676EC"/>
    <w:rsid w:val="009932E3"/>
    <w:rsid w:val="009A2021"/>
    <w:rsid w:val="009C5727"/>
    <w:rsid w:val="009F0FE9"/>
    <w:rsid w:val="00A117B7"/>
    <w:rsid w:val="00A1604C"/>
    <w:rsid w:val="00A2390E"/>
    <w:rsid w:val="00A502F0"/>
    <w:rsid w:val="00A546EC"/>
    <w:rsid w:val="00A73340"/>
    <w:rsid w:val="00A91228"/>
    <w:rsid w:val="00AC2A88"/>
    <w:rsid w:val="00AC33A4"/>
    <w:rsid w:val="00AD71D8"/>
    <w:rsid w:val="00AF070E"/>
    <w:rsid w:val="00AF7C79"/>
    <w:rsid w:val="00B1030F"/>
    <w:rsid w:val="00B13B56"/>
    <w:rsid w:val="00B2353A"/>
    <w:rsid w:val="00B2423D"/>
    <w:rsid w:val="00B37FC1"/>
    <w:rsid w:val="00B56007"/>
    <w:rsid w:val="00B61D71"/>
    <w:rsid w:val="00B67C1D"/>
    <w:rsid w:val="00BD16DE"/>
    <w:rsid w:val="00BD3844"/>
    <w:rsid w:val="00BF3AFC"/>
    <w:rsid w:val="00C03093"/>
    <w:rsid w:val="00C14899"/>
    <w:rsid w:val="00C207BA"/>
    <w:rsid w:val="00C515F4"/>
    <w:rsid w:val="00C75B98"/>
    <w:rsid w:val="00C771EB"/>
    <w:rsid w:val="00C916FB"/>
    <w:rsid w:val="00CA26CB"/>
    <w:rsid w:val="00CA4C2D"/>
    <w:rsid w:val="00CC16EA"/>
    <w:rsid w:val="00CF20AF"/>
    <w:rsid w:val="00D03595"/>
    <w:rsid w:val="00D34EC9"/>
    <w:rsid w:val="00D3657D"/>
    <w:rsid w:val="00D379FA"/>
    <w:rsid w:val="00D45EFF"/>
    <w:rsid w:val="00D536C5"/>
    <w:rsid w:val="00D63ECA"/>
    <w:rsid w:val="00D777FD"/>
    <w:rsid w:val="00D83280"/>
    <w:rsid w:val="00DB467B"/>
    <w:rsid w:val="00DC0B86"/>
    <w:rsid w:val="00DF73CA"/>
    <w:rsid w:val="00E0013B"/>
    <w:rsid w:val="00E15ABF"/>
    <w:rsid w:val="00E2527B"/>
    <w:rsid w:val="00E53BE1"/>
    <w:rsid w:val="00E65E5D"/>
    <w:rsid w:val="00E77FF9"/>
    <w:rsid w:val="00E82636"/>
    <w:rsid w:val="00EB506E"/>
    <w:rsid w:val="00EB5BD0"/>
    <w:rsid w:val="00ED7A0C"/>
    <w:rsid w:val="00EF67B0"/>
    <w:rsid w:val="00F01DDE"/>
    <w:rsid w:val="00F3699B"/>
    <w:rsid w:val="00F419D5"/>
    <w:rsid w:val="00F43347"/>
    <w:rsid w:val="00F616AD"/>
    <w:rsid w:val="00F674CD"/>
    <w:rsid w:val="00F7018C"/>
    <w:rsid w:val="00F923A1"/>
    <w:rsid w:val="00F9338C"/>
    <w:rsid w:val="00F9516A"/>
    <w:rsid w:val="00FB26CD"/>
    <w:rsid w:val="00FD7D31"/>
    <w:rsid w:val="00FE0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C7C7D-01EE-498E-9BAD-85C11AA2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7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176E"/>
  </w:style>
  <w:style w:type="paragraph" w:styleId="Footer">
    <w:name w:val="footer"/>
    <w:basedOn w:val="Normal"/>
    <w:link w:val="FooterChar"/>
    <w:uiPriority w:val="99"/>
    <w:unhideWhenUsed/>
    <w:rsid w:val="004C17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176E"/>
  </w:style>
  <w:style w:type="paragraph" w:styleId="BalloonText">
    <w:name w:val="Balloon Text"/>
    <w:basedOn w:val="Normal"/>
    <w:link w:val="BalloonTextChar"/>
    <w:uiPriority w:val="99"/>
    <w:semiHidden/>
    <w:unhideWhenUsed/>
    <w:rsid w:val="00284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929"/>
    <w:rPr>
      <w:rFonts w:ascii="Tahoma" w:hAnsi="Tahoma" w:cs="Tahoma"/>
      <w:sz w:val="16"/>
      <w:szCs w:val="16"/>
    </w:rPr>
  </w:style>
  <w:style w:type="paragraph" w:styleId="ListParagraph">
    <w:name w:val="List Paragraph"/>
    <w:basedOn w:val="Normal"/>
    <w:uiPriority w:val="34"/>
    <w:qFormat/>
    <w:rsid w:val="00263B2B"/>
    <w:pPr>
      <w:ind w:left="720"/>
      <w:contextualSpacing/>
    </w:pPr>
  </w:style>
  <w:style w:type="paragraph" w:customStyle="1" w:styleId="Default">
    <w:name w:val="Default"/>
    <w:rsid w:val="00263B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cimalAligned">
    <w:name w:val="Decimal Aligned"/>
    <w:basedOn w:val="Normal"/>
    <w:uiPriority w:val="40"/>
    <w:qFormat/>
    <w:rsid w:val="00795A0B"/>
    <w:pPr>
      <w:tabs>
        <w:tab w:val="decimal" w:pos="360"/>
      </w:tabs>
    </w:pPr>
    <w:rPr>
      <w:rFonts w:eastAsiaTheme="minorEastAsia"/>
      <w:lang w:val="en-US"/>
    </w:rPr>
  </w:style>
  <w:style w:type="paragraph" w:styleId="FootnoteText">
    <w:name w:val="footnote text"/>
    <w:basedOn w:val="Normal"/>
    <w:link w:val="FootnoteTextChar"/>
    <w:uiPriority w:val="99"/>
    <w:unhideWhenUsed/>
    <w:rsid w:val="00795A0B"/>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795A0B"/>
    <w:rPr>
      <w:rFonts w:eastAsiaTheme="minorEastAsia"/>
      <w:sz w:val="20"/>
      <w:szCs w:val="20"/>
      <w:lang w:val="en-US"/>
    </w:rPr>
  </w:style>
  <w:style w:type="character" w:styleId="SubtleEmphasis">
    <w:name w:val="Subtle Emphasis"/>
    <w:basedOn w:val="DefaultParagraphFont"/>
    <w:uiPriority w:val="19"/>
    <w:qFormat/>
    <w:rsid w:val="00795A0B"/>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95A0B"/>
    <w:pPr>
      <w:spacing w:after="0" w:line="240" w:lineRule="auto"/>
    </w:pPr>
    <w:rPr>
      <w:rFonts w:eastAsiaTheme="minorEastAsia"/>
      <w:color w:val="365F91" w:themeColor="accent1" w:themeShade="BF"/>
      <w:lang w:val="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1"/>
    <w:rsid w:val="00795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0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4CC9C886984A11B023113B16AEEBA7"/>
        <w:category>
          <w:name w:val="General"/>
          <w:gallery w:val="placeholder"/>
        </w:category>
        <w:types>
          <w:type w:val="bbPlcHdr"/>
        </w:types>
        <w:behaviors>
          <w:behavior w:val="content"/>
        </w:behaviors>
        <w:guid w:val="{2FACAE33-3C75-44D1-8265-ACC42B9E99C5}"/>
      </w:docPartPr>
      <w:docPartBody>
        <w:p w:rsidR="00BE4AC4" w:rsidRDefault="0072044B" w:rsidP="0072044B">
          <w:pPr>
            <w:pStyle w:val="2D4CC9C886984A11B023113B16AEEBA7"/>
          </w:pPr>
          <w:r>
            <w:t>[Type the company name]</w:t>
          </w:r>
        </w:p>
      </w:docPartBody>
    </w:docPart>
    <w:docPart>
      <w:docPartPr>
        <w:name w:val="97FC70FD12D84D08893B16AC883D68DE"/>
        <w:category>
          <w:name w:val="General"/>
          <w:gallery w:val="placeholder"/>
        </w:category>
        <w:types>
          <w:type w:val="bbPlcHdr"/>
        </w:types>
        <w:behaviors>
          <w:behavior w:val="content"/>
        </w:behaviors>
        <w:guid w:val="{F9B06DF6-EDAC-4AA1-9A72-5FDEEE705097}"/>
      </w:docPartPr>
      <w:docPartBody>
        <w:p w:rsidR="00BE4AC4" w:rsidRDefault="0072044B" w:rsidP="0072044B">
          <w:pPr>
            <w:pStyle w:val="97FC70FD12D84D08893B16AC883D68DE"/>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2044B"/>
    <w:rsid w:val="00052AEE"/>
    <w:rsid w:val="00327239"/>
    <w:rsid w:val="004008BC"/>
    <w:rsid w:val="00474D95"/>
    <w:rsid w:val="005A4FC7"/>
    <w:rsid w:val="005D55B7"/>
    <w:rsid w:val="0072044B"/>
    <w:rsid w:val="008948D3"/>
    <w:rsid w:val="00AB5147"/>
    <w:rsid w:val="00BE4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4CC9C886984A11B023113B16AEEBA7">
    <w:name w:val="2D4CC9C886984A11B023113B16AEEBA7"/>
    <w:rsid w:val="0072044B"/>
  </w:style>
  <w:style w:type="paragraph" w:customStyle="1" w:styleId="97FC70FD12D84D08893B16AC883D68DE">
    <w:name w:val="97FC70FD12D84D08893B16AC883D68DE"/>
    <w:rsid w:val="0072044B"/>
  </w:style>
  <w:style w:type="paragraph" w:customStyle="1" w:styleId="DD061B63D2DB4FF7A53F74DCE77D107B">
    <w:name w:val="DD061B63D2DB4FF7A53F74DCE77D107B"/>
    <w:rsid w:val="005A4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Chapter 1</vt:lpstr>
    </vt:vector>
  </TitlesOfParts>
  <Company>Electrochemical Sensors - Principles and Applications</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Dr. Aulice</dc:creator>
  <cp:keywords/>
  <dc:description/>
  <cp:lastModifiedBy>Prof B Viswanathan</cp:lastModifiedBy>
  <cp:revision>2</cp:revision>
  <dcterms:created xsi:type="dcterms:W3CDTF">2018-11-11T05:41:00Z</dcterms:created>
  <dcterms:modified xsi:type="dcterms:W3CDTF">2018-11-11T05:41:00Z</dcterms:modified>
</cp:coreProperties>
</file>