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C7056" w14:textId="1BC1507C" w:rsidR="00BB1A06" w:rsidRPr="00BB1A06" w:rsidRDefault="00BB1A06" w:rsidP="00BB1A06">
      <w:pPr>
        <w:jc w:val="center"/>
        <w:rPr>
          <w:rFonts w:ascii="Times New Roman" w:hAnsi="Times New Roman"/>
          <w:b/>
          <w:sz w:val="28"/>
          <w:szCs w:val="28"/>
        </w:rPr>
      </w:pPr>
      <w:r w:rsidRPr="00BB1A06">
        <w:rPr>
          <w:rFonts w:ascii="Times New Roman" w:hAnsi="Times New Roman"/>
          <w:b/>
          <w:sz w:val="28"/>
          <w:szCs w:val="28"/>
        </w:rPr>
        <w:t>CHAPTER 6</w:t>
      </w:r>
    </w:p>
    <w:p w14:paraId="62397658" w14:textId="2D7549CB" w:rsidR="00BB1A06" w:rsidRDefault="00BB1A06" w:rsidP="00BB1A06">
      <w:pPr>
        <w:jc w:val="center"/>
        <w:rPr>
          <w:rFonts w:ascii="Times New Roman" w:hAnsi="Times New Roman"/>
          <w:b/>
          <w:sz w:val="28"/>
          <w:szCs w:val="28"/>
        </w:rPr>
      </w:pPr>
      <w:r w:rsidRPr="00BB1A06">
        <w:rPr>
          <w:rFonts w:ascii="Times New Roman" w:hAnsi="Times New Roman"/>
          <w:b/>
          <w:sz w:val="28"/>
          <w:szCs w:val="28"/>
        </w:rPr>
        <w:t>SUPERCAPACITORS:  PROSPECTS AND FUTURE DIRECTION</w:t>
      </w:r>
    </w:p>
    <w:p w14:paraId="46CF06F3" w14:textId="77777777" w:rsidR="00BD150A" w:rsidRDefault="00735328" w:rsidP="006723B5">
      <w:pPr>
        <w:spacing w:after="0" w:line="240" w:lineRule="auto"/>
        <w:jc w:val="both"/>
        <w:rPr>
          <w:rFonts w:ascii="Times New Roman" w:hAnsi="Times New Roman" w:cs="Times New Roman"/>
          <w:color w:val="000000"/>
          <w:sz w:val="24"/>
          <w:szCs w:val="24"/>
        </w:rPr>
      </w:pPr>
      <w:r w:rsidRPr="00B533CF">
        <w:rPr>
          <w:rFonts w:ascii="Times New Roman" w:eastAsia="Times New Roman" w:hAnsi="Times New Roman" w:cs="Times New Roman"/>
          <w:sz w:val="24"/>
          <w:szCs w:val="24"/>
        </w:rPr>
        <w:t>E</w:t>
      </w:r>
      <w:r w:rsidR="00657DF0" w:rsidRPr="00657DF0">
        <w:rPr>
          <w:rFonts w:ascii="Times New Roman" w:eastAsia="Times New Roman" w:hAnsi="Times New Roman" w:cs="Times New Roman"/>
          <w:sz w:val="24"/>
          <w:szCs w:val="24"/>
        </w:rPr>
        <w:t xml:space="preserve">lectrochemical devices for energy storage play a </w:t>
      </w:r>
      <w:r w:rsidR="00F766E9" w:rsidRPr="00B533CF">
        <w:rPr>
          <w:rFonts w:ascii="Times New Roman" w:eastAsia="Times New Roman" w:hAnsi="Times New Roman" w:cs="Times New Roman"/>
          <w:sz w:val="24"/>
          <w:szCs w:val="24"/>
        </w:rPr>
        <w:t>crucial r</w:t>
      </w:r>
      <w:r w:rsidR="00657DF0" w:rsidRPr="00657DF0">
        <w:rPr>
          <w:rFonts w:ascii="Times New Roman" w:eastAsia="Times New Roman" w:hAnsi="Times New Roman" w:cs="Times New Roman"/>
          <w:sz w:val="24"/>
          <w:szCs w:val="24"/>
        </w:rPr>
        <w:t xml:space="preserve">ole in </w:t>
      </w:r>
      <w:r w:rsidRPr="00B533CF">
        <w:rPr>
          <w:rFonts w:ascii="Times New Roman" w:eastAsia="Times New Roman" w:hAnsi="Times New Roman" w:cs="Times New Roman"/>
          <w:sz w:val="24"/>
          <w:szCs w:val="24"/>
        </w:rPr>
        <w:t>the energy dependent world for meeting the situation of fast depletion of fossil fuels</w:t>
      </w:r>
      <w:r w:rsidR="00D36E41" w:rsidRPr="00B533CF">
        <w:rPr>
          <w:rFonts w:ascii="Times New Roman" w:eastAsia="Times New Roman" w:hAnsi="Times New Roman" w:cs="Times New Roman"/>
          <w:sz w:val="24"/>
          <w:szCs w:val="24"/>
        </w:rPr>
        <w:t xml:space="preserve"> [1-2]</w:t>
      </w:r>
      <w:r w:rsidRPr="00B533CF">
        <w:rPr>
          <w:rFonts w:ascii="Times New Roman" w:eastAsia="Times New Roman" w:hAnsi="Times New Roman" w:cs="Times New Roman"/>
          <w:sz w:val="24"/>
          <w:szCs w:val="24"/>
        </w:rPr>
        <w:t xml:space="preserve">.   </w:t>
      </w:r>
      <w:r w:rsidR="00657DF0" w:rsidRPr="00657DF0">
        <w:rPr>
          <w:rFonts w:ascii="Times New Roman" w:eastAsia="Times New Roman" w:hAnsi="Times New Roman" w:cs="Times New Roman"/>
          <w:sz w:val="24"/>
          <w:szCs w:val="24"/>
        </w:rPr>
        <w:t>Among various</w:t>
      </w:r>
      <w:r w:rsidRPr="00B533CF">
        <w:rPr>
          <w:rFonts w:ascii="Times New Roman" w:eastAsia="Times New Roman" w:hAnsi="Times New Roman" w:cs="Times New Roman"/>
          <w:sz w:val="24"/>
          <w:szCs w:val="24"/>
        </w:rPr>
        <w:t xml:space="preserve"> possible </w:t>
      </w:r>
      <w:r w:rsidR="00657DF0" w:rsidRPr="00657DF0">
        <w:rPr>
          <w:rFonts w:ascii="Times New Roman" w:eastAsia="Times New Roman" w:hAnsi="Times New Roman" w:cs="Times New Roman"/>
          <w:sz w:val="24"/>
          <w:szCs w:val="24"/>
        </w:rPr>
        <w:t>electrochemical energy storage devices, supercapacitors have</w:t>
      </w:r>
      <w:r w:rsidRPr="00B533CF">
        <w:rPr>
          <w:rFonts w:ascii="Times New Roman" w:eastAsia="Times New Roman" w:hAnsi="Times New Roman" w:cs="Times New Roman"/>
          <w:sz w:val="24"/>
          <w:szCs w:val="24"/>
        </w:rPr>
        <w:t xml:space="preserve"> been attracting interest in both academic community and industrial production</w:t>
      </w:r>
      <w:r w:rsidR="00D36E41" w:rsidRPr="00B533CF">
        <w:rPr>
          <w:rFonts w:ascii="Times New Roman" w:eastAsia="Times New Roman" w:hAnsi="Times New Roman" w:cs="Times New Roman"/>
          <w:sz w:val="24"/>
          <w:szCs w:val="24"/>
        </w:rPr>
        <w:t xml:space="preserve"> in the past few decades due to their desirable power density, fast charge/discharge rates and </w:t>
      </w:r>
      <w:proofErr w:type="spellStart"/>
      <w:r w:rsidR="00D36E41" w:rsidRPr="00B533CF">
        <w:rPr>
          <w:rFonts w:ascii="Times New Roman" w:eastAsia="Times New Roman" w:hAnsi="Times New Roman" w:cs="Times New Roman"/>
          <w:sz w:val="24"/>
          <w:szCs w:val="24"/>
        </w:rPr>
        <w:t>favourable</w:t>
      </w:r>
      <w:proofErr w:type="spellEnd"/>
      <w:r w:rsidR="00D36E41" w:rsidRPr="00B533CF">
        <w:rPr>
          <w:rFonts w:ascii="Times New Roman" w:eastAsia="Times New Roman" w:hAnsi="Times New Roman" w:cs="Times New Roman"/>
          <w:sz w:val="24"/>
          <w:szCs w:val="24"/>
        </w:rPr>
        <w:t xml:space="preserve"> life cycles [3-6]. </w:t>
      </w:r>
      <w:r w:rsidR="00657DF0" w:rsidRPr="00B533CF">
        <w:rPr>
          <w:rFonts w:ascii="Times New Roman" w:hAnsi="Times New Roman" w:cs="Times New Roman"/>
          <w:color w:val="000000"/>
          <w:sz w:val="24"/>
          <w:szCs w:val="24"/>
        </w:rPr>
        <w:t xml:space="preserve">Supercapacitors and rechargeable batteries are similar </w:t>
      </w:r>
      <w:r w:rsidR="00D36E41" w:rsidRPr="00B533CF">
        <w:rPr>
          <w:rFonts w:ascii="Times New Roman" w:hAnsi="Times New Roman" w:cs="Times New Roman"/>
          <w:color w:val="000000"/>
          <w:sz w:val="24"/>
          <w:szCs w:val="24"/>
        </w:rPr>
        <w:t>devices</w:t>
      </w:r>
      <w:r w:rsidR="00657DF0" w:rsidRPr="00B533CF">
        <w:rPr>
          <w:rFonts w:ascii="Times New Roman" w:hAnsi="Times New Roman" w:cs="Times New Roman"/>
          <w:color w:val="000000"/>
          <w:sz w:val="24"/>
          <w:szCs w:val="24"/>
        </w:rPr>
        <w:t xml:space="preserve"> with</w:t>
      </w:r>
      <w:r w:rsidR="00D36E41" w:rsidRPr="00B533CF">
        <w:rPr>
          <w:rFonts w:ascii="Times New Roman" w:hAnsi="Times New Roman" w:cs="Times New Roman"/>
          <w:color w:val="000000"/>
          <w:sz w:val="24"/>
          <w:szCs w:val="24"/>
        </w:rPr>
        <w:t xml:space="preserve"> </w:t>
      </w:r>
      <w:r w:rsidR="00657DF0" w:rsidRPr="00B533CF">
        <w:rPr>
          <w:rFonts w:ascii="Times New Roman" w:hAnsi="Times New Roman" w:cs="Times New Roman"/>
          <w:color w:val="000000"/>
          <w:sz w:val="24"/>
          <w:szCs w:val="24"/>
        </w:rPr>
        <w:t>negative electrodes, positive electrodes and separators that</w:t>
      </w:r>
      <w:r w:rsidR="00D36E41" w:rsidRPr="00B533CF">
        <w:rPr>
          <w:rFonts w:ascii="Times New Roman" w:hAnsi="Times New Roman" w:cs="Times New Roman"/>
          <w:color w:val="000000"/>
          <w:sz w:val="24"/>
          <w:szCs w:val="24"/>
        </w:rPr>
        <w:t xml:space="preserve"> are present with an electrolyte. </w:t>
      </w:r>
      <w:r w:rsidR="00657DF0" w:rsidRPr="00B533CF">
        <w:rPr>
          <w:rFonts w:ascii="Times New Roman" w:hAnsi="Times New Roman" w:cs="Times New Roman"/>
          <w:color w:val="000000"/>
          <w:sz w:val="24"/>
          <w:szCs w:val="24"/>
        </w:rPr>
        <w:t xml:space="preserve"> Normally, supercapacitors</w:t>
      </w:r>
      <w:r w:rsidR="00D36E41" w:rsidRPr="00B533CF">
        <w:rPr>
          <w:rFonts w:ascii="Times New Roman" w:hAnsi="Times New Roman" w:cs="Times New Roman"/>
          <w:color w:val="000000"/>
          <w:sz w:val="24"/>
          <w:szCs w:val="24"/>
        </w:rPr>
        <w:t xml:space="preserve"> can be </w:t>
      </w:r>
      <w:r w:rsidR="00657DF0" w:rsidRPr="00B533CF">
        <w:rPr>
          <w:rFonts w:ascii="Times New Roman" w:hAnsi="Times New Roman" w:cs="Times New Roman"/>
          <w:color w:val="000000"/>
          <w:sz w:val="24"/>
          <w:szCs w:val="24"/>
        </w:rPr>
        <w:t xml:space="preserve">considered as the intermediate between the </w:t>
      </w:r>
      <w:r w:rsidR="00D36E41" w:rsidRPr="00B533CF">
        <w:rPr>
          <w:rFonts w:ascii="Times New Roman" w:hAnsi="Times New Roman" w:cs="Times New Roman"/>
          <w:color w:val="000000"/>
          <w:sz w:val="24"/>
          <w:szCs w:val="24"/>
        </w:rPr>
        <w:t xml:space="preserve">conventional </w:t>
      </w:r>
      <w:r w:rsidR="00657DF0" w:rsidRPr="00B533CF">
        <w:rPr>
          <w:rFonts w:ascii="Times New Roman" w:hAnsi="Times New Roman" w:cs="Times New Roman"/>
          <w:color w:val="000000"/>
          <w:sz w:val="24"/>
          <w:szCs w:val="24"/>
        </w:rPr>
        <w:t xml:space="preserve">battery and dielectric capacitor. </w:t>
      </w:r>
      <w:r w:rsidR="00D36E41" w:rsidRPr="00B533CF">
        <w:rPr>
          <w:rFonts w:ascii="Times New Roman" w:hAnsi="Times New Roman" w:cs="Times New Roman"/>
          <w:color w:val="000000"/>
          <w:sz w:val="24"/>
          <w:szCs w:val="24"/>
        </w:rPr>
        <w:t>In these days</w:t>
      </w:r>
      <w:r w:rsidR="00657DF0" w:rsidRPr="00B533CF">
        <w:rPr>
          <w:rFonts w:ascii="Times New Roman" w:hAnsi="Times New Roman" w:cs="Times New Roman"/>
          <w:color w:val="000000"/>
          <w:sz w:val="24"/>
          <w:szCs w:val="24"/>
        </w:rPr>
        <w:t xml:space="preserve">, supercapacitors </w:t>
      </w:r>
      <w:r w:rsidR="00D36E41" w:rsidRPr="00B533CF">
        <w:rPr>
          <w:rFonts w:ascii="Times New Roman" w:hAnsi="Times New Roman" w:cs="Times New Roman"/>
          <w:color w:val="000000"/>
          <w:sz w:val="24"/>
          <w:szCs w:val="24"/>
        </w:rPr>
        <w:t>are employed in many applications like consumer electronics, possibly in transportation, grid balancing and power back-up</w:t>
      </w:r>
      <w:r w:rsidR="007C48E8" w:rsidRPr="00B533CF">
        <w:rPr>
          <w:rFonts w:ascii="Times New Roman" w:hAnsi="Times New Roman" w:cs="Times New Roman"/>
          <w:color w:val="000000"/>
          <w:sz w:val="24"/>
          <w:szCs w:val="24"/>
        </w:rPr>
        <w:t xml:space="preserve"> replacing the use of batteries in these applications.   Super capacitors can also be used along with rechargeable batteries in order to provide addition</w:t>
      </w:r>
      <w:r w:rsidR="00A31A47">
        <w:rPr>
          <w:rFonts w:ascii="Times New Roman" w:hAnsi="Times New Roman" w:cs="Times New Roman"/>
          <w:color w:val="000000"/>
          <w:sz w:val="24"/>
          <w:szCs w:val="24"/>
        </w:rPr>
        <w:t>al</w:t>
      </w:r>
      <w:r w:rsidR="007C48E8" w:rsidRPr="00B533CF">
        <w:rPr>
          <w:rFonts w:ascii="Times New Roman" w:hAnsi="Times New Roman" w:cs="Times New Roman"/>
          <w:color w:val="000000"/>
          <w:sz w:val="24"/>
          <w:szCs w:val="24"/>
        </w:rPr>
        <w:t xml:space="preserve"> power that is normally required in these applications.</w:t>
      </w:r>
      <w:r w:rsidR="00657DF0" w:rsidRPr="00657DF0">
        <w:rPr>
          <w:rFonts w:ascii="AdvOT999035f4" w:hAnsi="AdvOT999035f4"/>
          <w:color w:val="000000"/>
          <w:sz w:val="18"/>
          <w:szCs w:val="18"/>
        </w:rPr>
        <w:br/>
      </w:r>
    </w:p>
    <w:p w14:paraId="226896A5" w14:textId="37E8C4F9" w:rsidR="00657DF0" w:rsidRDefault="00657DF0" w:rsidP="006723B5">
      <w:pPr>
        <w:spacing w:after="0" w:line="240" w:lineRule="auto"/>
        <w:jc w:val="both"/>
        <w:rPr>
          <w:rFonts w:ascii="AdvOT999035f4" w:hAnsi="AdvOT999035f4"/>
          <w:color w:val="000000"/>
          <w:sz w:val="18"/>
          <w:szCs w:val="18"/>
        </w:rPr>
      </w:pPr>
      <w:r w:rsidRPr="00E2055D">
        <w:rPr>
          <w:rFonts w:ascii="Times New Roman" w:hAnsi="Times New Roman" w:cs="Times New Roman"/>
          <w:color w:val="000000"/>
          <w:sz w:val="24"/>
          <w:szCs w:val="24"/>
        </w:rPr>
        <w:t>Historically,</w:t>
      </w:r>
      <w:r w:rsidR="00A862E8" w:rsidRPr="00E2055D">
        <w:rPr>
          <w:rFonts w:ascii="Times New Roman" w:hAnsi="Times New Roman" w:cs="Times New Roman"/>
          <w:color w:val="000000"/>
          <w:sz w:val="24"/>
          <w:szCs w:val="24"/>
        </w:rPr>
        <w:t xml:space="preserve"> </w:t>
      </w:r>
      <w:r w:rsidRPr="00E2055D">
        <w:rPr>
          <w:rFonts w:ascii="Times New Roman" w:hAnsi="Times New Roman" w:cs="Times New Roman"/>
          <w:color w:val="000000"/>
          <w:sz w:val="24"/>
          <w:szCs w:val="24"/>
        </w:rPr>
        <w:t>a</w:t>
      </w:r>
      <w:r w:rsidR="00361176" w:rsidRPr="00E2055D">
        <w:rPr>
          <w:rFonts w:ascii="Times New Roman" w:hAnsi="Times New Roman" w:cs="Times New Roman"/>
          <w:color w:val="000000"/>
          <w:sz w:val="24"/>
          <w:szCs w:val="24"/>
        </w:rPr>
        <w:t xml:space="preserve"> </w:t>
      </w:r>
      <w:r w:rsidRPr="00E2055D">
        <w:rPr>
          <w:rFonts w:ascii="Times New Roman" w:hAnsi="Times New Roman" w:cs="Times New Roman"/>
          <w:color w:val="000000"/>
          <w:sz w:val="24"/>
          <w:szCs w:val="24"/>
        </w:rPr>
        <w:t xml:space="preserve">capacitor was </w:t>
      </w:r>
      <w:r w:rsidR="00361176" w:rsidRPr="00E2055D">
        <w:rPr>
          <w:rFonts w:ascii="Times New Roman" w:hAnsi="Times New Roman" w:cs="Times New Roman"/>
          <w:color w:val="000000"/>
          <w:sz w:val="24"/>
          <w:szCs w:val="24"/>
        </w:rPr>
        <w:t>originally started</w:t>
      </w:r>
      <w:r w:rsidRPr="00E2055D">
        <w:rPr>
          <w:rFonts w:ascii="Times New Roman" w:hAnsi="Times New Roman" w:cs="Times New Roman"/>
          <w:color w:val="000000"/>
          <w:sz w:val="24"/>
          <w:szCs w:val="24"/>
        </w:rPr>
        <w:t xml:space="preserve"> from a Leyden jar</w:t>
      </w:r>
      <w:r w:rsidR="00A862E8" w:rsidRPr="00E2055D">
        <w:rPr>
          <w:rFonts w:ascii="Times New Roman" w:hAnsi="Times New Roman" w:cs="Times New Roman"/>
          <w:color w:val="000000"/>
          <w:sz w:val="24"/>
          <w:szCs w:val="24"/>
        </w:rPr>
        <w:t xml:space="preserve"> </w:t>
      </w:r>
      <w:r w:rsidRPr="00E2055D">
        <w:rPr>
          <w:rFonts w:ascii="Times New Roman" w:hAnsi="Times New Roman" w:cs="Times New Roman"/>
          <w:color w:val="000000"/>
          <w:sz w:val="24"/>
          <w:szCs w:val="24"/>
        </w:rPr>
        <w:t xml:space="preserve">consisting of a glass </w:t>
      </w:r>
      <w:r w:rsidR="00361176" w:rsidRPr="00E2055D">
        <w:rPr>
          <w:rFonts w:ascii="Times New Roman" w:hAnsi="Times New Roman" w:cs="Times New Roman"/>
          <w:color w:val="000000"/>
          <w:sz w:val="24"/>
          <w:szCs w:val="24"/>
        </w:rPr>
        <w:t>container</w:t>
      </w:r>
      <w:r w:rsidRPr="00E2055D">
        <w:rPr>
          <w:rFonts w:ascii="Times New Roman" w:hAnsi="Times New Roman" w:cs="Times New Roman"/>
          <w:color w:val="000000"/>
          <w:sz w:val="24"/>
          <w:szCs w:val="24"/>
        </w:rPr>
        <w:t xml:space="preserve"> whose interior and exterior were</w:t>
      </w:r>
      <w:r w:rsidR="00A862E8" w:rsidRPr="00E2055D">
        <w:rPr>
          <w:rFonts w:ascii="Times New Roman" w:hAnsi="Times New Roman" w:cs="Times New Roman"/>
          <w:color w:val="000000"/>
          <w:sz w:val="24"/>
          <w:szCs w:val="24"/>
        </w:rPr>
        <w:t xml:space="preserve"> </w:t>
      </w:r>
      <w:r w:rsidRPr="00E2055D">
        <w:rPr>
          <w:rFonts w:ascii="Times New Roman" w:hAnsi="Times New Roman" w:cs="Times New Roman"/>
          <w:color w:val="000000"/>
          <w:sz w:val="24"/>
          <w:szCs w:val="24"/>
        </w:rPr>
        <w:t xml:space="preserve">coated with metal foils. Those metal foils and the jar </w:t>
      </w:r>
      <w:proofErr w:type="gramStart"/>
      <w:r w:rsidR="00A862E8" w:rsidRPr="00E2055D">
        <w:rPr>
          <w:rFonts w:ascii="Times New Roman" w:hAnsi="Times New Roman" w:cs="Times New Roman"/>
          <w:color w:val="000000"/>
          <w:sz w:val="24"/>
          <w:szCs w:val="24"/>
        </w:rPr>
        <w:t xml:space="preserve">function </w:t>
      </w:r>
      <w:r w:rsidRPr="00E2055D">
        <w:rPr>
          <w:rFonts w:ascii="Times New Roman" w:hAnsi="Times New Roman" w:cs="Times New Roman"/>
          <w:color w:val="000000"/>
          <w:sz w:val="24"/>
          <w:szCs w:val="24"/>
        </w:rPr>
        <w:t xml:space="preserve"> as</w:t>
      </w:r>
      <w:proofErr w:type="gramEnd"/>
      <w:r w:rsidR="006723B5">
        <w:rPr>
          <w:rFonts w:ascii="Times New Roman" w:hAnsi="Times New Roman" w:cs="Times New Roman"/>
          <w:color w:val="000000"/>
          <w:sz w:val="24"/>
          <w:szCs w:val="24"/>
        </w:rPr>
        <w:t xml:space="preserve"> </w:t>
      </w:r>
      <w:r w:rsidRPr="00E2055D">
        <w:rPr>
          <w:rFonts w:ascii="Times New Roman" w:hAnsi="Times New Roman" w:cs="Times New Roman"/>
          <w:color w:val="000000"/>
          <w:sz w:val="24"/>
          <w:szCs w:val="24"/>
        </w:rPr>
        <w:t>the electrodes and dielectric, respectively. During the charging</w:t>
      </w:r>
      <w:r w:rsidR="00A862E8" w:rsidRPr="00E2055D">
        <w:rPr>
          <w:rFonts w:ascii="Times New Roman" w:hAnsi="Times New Roman" w:cs="Times New Roman"/>
          <w:color w:val="000000"/>
          <w:sz w:val="24"/>
          <w:szCs w:val="24"/>
        </w:rPr>
        <w:t xml:space="preserve"> </w:t>
      </w:r>
      <w:r w:rsidRPr="00E2055D">
        <w:rPr>
          <w:rFonts w:ascii="Times New Roman" w:hAnsi="Times New Roman" w:cs="Times New Roman"/>
          <w:color w:val="000000"/>
          <w:sz w:val="24"/>
          <w:szCs w:val="24"/>
        </w:rPr>
        <w:t>process, positive charges gradually accumulate on one plate</w:t>
      </w:r>
      <w:r w:rsidR="00A862E8" w:rsidRPr="00E2055D">
        <w:rPr>
          <w:rFonts w:ascii="Times New Roman" w:hAnsi="Times New Roman" w:cs="Times New Roman"/>
          <w:color w:val="000000"/>
          <w:sz w:val="24"/>
          <w:szCs w:val="24"/>
        </w:rPr>
        <w:t xml:space="preserve"> </w:t>
      </w:r>
      <w:r w:rsidRPr="00E2055D">
        <w:rPr>
          <w:rFonts w:ascii="Times New Roman" w:hAnsi="Times New Roman" w:cs="Times New Roman"/>
          <w:color w:val="000000"/>
          <w:sz w:val="24"/>
          <w:szCs w:val="24"/>
        </w:rPr>
        <w:t xml:space="preserve">while negative charges accumulate on the other plate. </w:t>
      </w:r>
      <w:proofErr w:type="gramStart"/>
      <w:r w:rsidRPr="00E2055D">
        <w:rPr>
          <w:rFonts w:ascii="Times New Roman" w:hAnsi="Times New Roman" w:cs="Times New Roman"/>
          <w:color w:val="000000"/>
          <w:sz w:val="24"/>
          <w:szCs w:val="24"/>
        </w:rPr>
        <w:t>When</w:t>
      </w:r>
      <w:r w:rsidR="00A862E8" w:rsidRPr="00E2055D">
        <w:rPr>
          <w:rFonts w:ascii="Times New Roman" w:hAnsi="Times New Roman" w:cs="Times New Roman"/>
          <w:color w:val="000000"/>
          <w:sz w:val="24"/>
          <w:szCs w:val="24"/>
        </w:rPr>
        <w:t xml:space="preserve"> </w:t>
      </w:r>
      <w:r w:rsidRPr="00E2055D">
        <w:rPr>
          <w:rFonts w:ascii="Times New Roman" w:hAnsi="Times New Roman" w:cs="Times New Roman"/>
          <w:color w:val="000000"/>
          <w:sz w:val="24"/>
          <w:szCs w:val="24"/>
        </w:rPr>
        <w:t xml:space="preserve"> two</w:t>
      </w:r>
      <w:proofErr w:type="gramEnd"/>
      <w:r w:rsidRPr="00E2055D">
        <w:rPr>
          <w:rFonts w:ascii="Times New Roman" w:hAnsi="Times New Roman" w:cs="Times New Roman"/>
          <w:color w:val="000000"/>
          <w:sz w:val="24"/>
          <w:szCs w:val="24"/>
        </w:rPr>
        <w:t xml:space="preserve"> electrodes are connected </w:t>
      </w:r>
      <w:r w:rsidR="00A862E8" w:rsidRPr="00E2055D">
        <w:rPr>
          <w:rFonts w:ascii="Times New Roman" w:hAnsi="Times New Roman" w:cs="Times New Roman"/>
          <w:color w:val="000000"/>
          <w:sz w:val="24"/>
          <w:szCs w:val="24"/>
        </w:rPr>
        <w:t xml:space="preserve">by means of a </w:t>
      </w:r>
      <w:r w:rsidRPr="00E2055D">
        <w:rPr>
          <w:rFonts w:ascii="Times New Roman" w:hAnsi="Times New Roman" w:cs="Times New Roman"/>
          <w:color w:val="000000"/>
          <w:sz w:val="24"/>
          <w:szCs w:val="24"/>
        </w:rPr>
        <w:t>conductive wire with</w:t>
      </w:r>
      <w:r w:rsidR="00A862E8" w:rsidRPr="00E2055D">
        <w:rPr>
          <w:rFonts w:ascii="Times New Roman" w:hAnsi="Times New Roman" w:cs="Times New Roman"/>
          <w:color w:val="000000"/>
          <w:sz w:val="24"/>
          <w:szCs w:val="24"/>
        </w:rPr>
        <w:t xml:space="preserve"> </w:t>
      </w:r>
      <w:r w:rsidRPr="00E2055D">
        <w:rPr>
          <w:rFonts w:ascii="Times New Roman" w:hAnsi="Times New Roman" w:cs="Times New Roman"/>
          <w:color w:val="000000"/>
          <w:sz w:val="24"/>
          <w:szCs w:val="24"/>
        </w:rPr>
        <w:t>or without a load, a discharging process</w:t>
      </w:r>
      <w:r w:rsidR="006723B5">
        <w:rPr>
          <w:rFonts w:ascii="Times New Roman" w:hAnsi="Times New Roman" w:cs="Times New Roman"/>
          <w:color w:val="000000"/>
          <w:sz w:val="24"/>
          <w:szCs w:val="24"/>
        </w:rPr>
        <w:t xml:space="preserve"> </w:t>
      </w:r>
      <w:r w:rsidR="00A862E8" w:rsidRPr="00E2055D">
        <w:rPr>
          <w:rFonts w:ascii="Times New Roman" w:hAnsi="Times New Roman" w:cs="Times New Roman"/>
          <w:color w:val="000000"/>
          <w:sz w:val="24"/>
          <w:szCs w:val="24"/>
        </w:rPr>
        <w:t>takes place</w:t>
      </w:r>
      <w:r w:rsidRPr="00E2055D">
        <w:rPr>
          <w:rFonts w:ascii="Times New Roman" w:hAnsi="Times New Roman" w:cs="Times New Roman"/>
          <w:color w:val="000000"/>
          <w:sz w:val="24"/>
          <w:szCs w:val="24"/>
        </w:rPr>
        <w:t>.  The dielectric is generally composed of an</w:t>
      </w:r>
      <w:r w:rsidRPr="00E2055D">
        <w:rPr>
          <w:rFonts w:ascii="Times New Roman" w:hAnsi="Times New Roman" w:cs="Times New Roman"/>
          <w:color w:val="000000"/>
          <w:sz w:val="24"/>
          <w:szCs w:val="24"/>
        </w:rPr>
        <w:br/>
        <w:t>electrical insulation material, such as a vacuum, a non-ionized</w:t>
      </w:r>
      <w:r w:rsidR="00E2055D" w:rsidRPr="00E2055D">
        <w:rPr>
          <w:rFonts w:ascii="Times New Roman" w:hAnsi="Times New Roman" w:cs="Times New Roman"/>
          <w:color w:val="000000"/>
          <w:sz w:val="24"/>
          <w:szCs w:val="24"/>
        </w:rPr>
        <w:t xml:space="preserve"> </w:t>
      </w:r>
      <w:r w:rsidRPr="00E2055D">
        <w:rPr>
          <w:rFonts w:ascii="Times New Roman" w:hAnsi="Times New Roman" w:cs="Times New Roman"/>
          <w:color w:val="000000"/>
          <w:sz w:val="24"/>
          <w:szCs w:val="24"/>
        </w:rPr>
        <w:t>gas, a solid such as a ceramic or polymer, or a liquid (aqueous</w:t>
      </w:r>
      <w:r w:rsidR="00E2055D" w:rsidRPr="00E2055D">
        <w:rPr>
          <w:rFonts w:ascii="Times New Roman" w:hAnsi="Times New Roman" w:cs="Times New Roman"/>
          <w:color w:val="000000"/>
          <w:sz w:val="24"/>
          <w:szCs w:val="24"/>
        </w:rPr>
        <w:t xml:space="preserve"> </w:t>
      </w:r>
      <w:r w:rsidRPr="00E2055D">
        <w:rPr>
          <w:rFonts w:ascii="Times New Roman" w:hAnsi="Times New Roman" w:cs="Times New Roman"/>
          <w:color w:val="000000"/>
          <w:sz w:val="24"/>
          <w:szCs w:val="24"/>
        </w:rPr>
        <w:t>or non-aqueous electrolyte).  Electrolytic</w:t>
      </w:r>
      <w:r w:rsidR="00E2055D" w:rsidRPr="00E2055D">
        <w:rPr>
          <w:rFonts w:ascii="Times New Roman" w:hAnsi="Times New Roman" w:cs="Times New Roman"/>
          <w:color w:val="000000"/>
          <w:sz w:val="24"/>
          <w:szCs w:val="24"/>
        </w:rPr>
        <w:t xml:space="preserve"> </w:t>
      </w:r>
      <w:r w:rsidRPr="00E2055D">
        <w:rPr>
          <w:rFonts w:ascii="Times New Roman" w:hAnsi="Times New Roman" w:cs="Times New Roman"/>
          <w:color w:val="000000"/>
          <w:sz w:val="24"/>
          <w:szCs w:val="24"/>
        </w:rPr>
        <w:t>dielectrics include metal oxides (aluminum oxide and tantalum</w:t>
      </w:r>
      <w:r w:rsidR="00E2055D">
        <w:rPr>
          <w:rFonts w:ascii="Times New Roman" w:hAnsi="Times New Roman" w:cs="Times New Roman"/>
          <w:color w:val="000000"/>
          <w:sz w:val="24"/>
          <w:szCs w:val="24"/>
        </w:rPr>
        <w:t xml:space="preserve"> </w:t>
      </w:r>
      <w:r w:rsidRPr="00E2055D">
        <w:rPr>
          <w:rFonts w:ascii="Times New Roman" w:hAnsi="Times New Roman" w:cs="Times New Roman"/>
          <w:color w:val="000000"/>
          <w:sz w:val="24"/>
          <w:szCs w:val="24"/>
        </w:rPr>
        <w:t>pentoxide), aqueous</w:t>
      </w:r>
      <w:r w:rsidR="00E2055D" w:rsidRPr="00E2055D">
        <w:rPr>
          <w:rFonts w:ascii="Times New Roman" w:hAnsi="Times New Roman" w:cs="Times New Roman"/>
          <w:color w:val="000000"/>
          <w:sz w:val="24"/>
          <w:szCs w:val="24"/>
        </w:rPr>
        <w:t xml:space="preserve"> and non-aqueous </w:t>
      </w:r>
      <w:r w:rsidRPr="00E2055D">
        <w:rPr>
          <w:rFonts w:ascii="Times New Roman" w:hAnsi="Times New Roman" w:cs="Times New Roman"/>
          <w:color w:val="000000"/>
          <w:sz w:val="24"/>
          <w:szCs w:val="24"/>
        </w:rPr>
        <w:t>electrolytes</w:t>
      </w:r>
      <w:r w:rsidR="00E2055D" w:rsidRPr="00E2055D">
        <w:rPr>
          <w:rFonts w:ascii="Times New Roman" w:hAnsi="Times New Roman" w:cs="Times New Roman"/>
          <w:color w:val="000000"/>
          <w:sz w:val="24"/>
          <w:szCs w:val="24"/>
        </w:rPr>
        <w:t xml:space="preserve">. </w:t>
      </w:r>
      <w:r w:rsidR="0024719B">
        <w:rPr>
          <w:rFonts w:ascii="Times New Roman" w:hAnsi="Times New Roman" w:cs="Times New Roman"/>
          <w:color w:val="000000"/>
          <w:sz w:val="24"/>
          <w:szCs w:val="24"/>
        </w:rPr>
        <w:t>The first electro</w:t>
      </w:r>
      <w:r w:rsidR="00925144">
        <w:rPr>
          <w:rFonts w:ascii="Times New Roman" w:hAnsi="Times New Roman" w:cs="Times New Roman"/>
          <w:color w:val="000000"/>
          <w:sz w:val="24"/>
          <w:szCs w:val="24"/>
        </w:rPr>
        <w:t>chemical Double Layer</w:t>
      </w:r>
      <w:r w:rsidR="0024719B">
        <w:rPr>
          <w:rFonts w:ascii="Times New Roman" w:hAnsi="Times New Roman" w:cs="Times New Roman"/>
          <w:color w:val="000000"/>
          <w:sz w:val="24"/>
          <w:szCs w:val="24"/>
        </w:rPr>
        <w:t xml:space="preserve"> capacitor</w:t>
      </w:r>
      <w:r w:rsidR="00925144">
        <w:rPr>
          <w:rFonts w:ascii="Times New Roman" w:hAnsi="Times New Roman" w:cs="Times New Roman"/>
          <w:color w:val="000000"/>
          <w:sz w:val="24"/>
          <w:szCs w:val="24"/>
        </w:rPr>
        <w:t xml:space="preserve"> (EDLC)</w:t>
      </w:r>
      <w:r w:rsidR="0024719B">
        <w:rPr>
          <w:rFonts w:ascii="Times New Roman" w:hAnsi="Times New Roman" w:cs="Times New Roman"/>
          <w:color w:val="000000"/>
          <w:sz w:val="24"/>
          <w:szCs w:val="24"/>
        </w:rPr>
        <w:t xml:space="preserve"> was introduced in 1957</w:t>
      </w:r>
      <w:r w:rsidR="00925144">
        <w:rPr>
          <w:rFonts w:ascii="Times New Roman" w:hAnsi="Times New Roman" w:cs="Times New Roman"/>
          <w:color w:val="000000"/>
          <w:sz w:val="24"/>
          <w:szCs w:val="24"/>
        </w:rPr>
        <w:t xml:space="preserve"> for low voltage applications.</w:t>
      </w:r>
      <w:r w:rsidRPr="00657DF0">
        <w:rPr>
          <w:rFonts w:ascii="AdvOT999035f4" w:hAnsi="AdvOT999035f4"/>
          <w:color w:val="000000"/>
          <w:sz w:val="18"/>
          <w:szCs w:val="18"/>
        </w:rPr>
        <w:t xml:space="preserve"> </w:t>
      </w:r>
      <w:r w:rsidRPr="00925144">
        <w:rPr>
          <w:rFonts w:ascii="Times New Roman" w:hAnsi="Times New Roman" w:cs="Times New Roman"/>
          <w:color w:val="000000"/>
          <w:sz w:val="24"/>
          <w:szCs w:val="24"/>
        </w:rPr>
        <w:t xml:space="preserve">In 1962, </w:t>
      </w:r>
      <w:r w:rsidR="00925144" w:rsidRPr="00925144">
        <w:rPr>
          <w:rFonts w:ascii="Times New Roman" w:hAnsi="Times New Roman" w:cs="Times New Roman"/>
          <w:color w:val="000000"/>
          <w:sz w:val="24"/>
          <w:szCs w:val="24"/>
        </w:rPr>
        <w:t>carbon based electrochemical capacitor was introduced by the Standard Oil company of Ohio.</w:t>
      </w:r>
      <w:r w:rsidRPr="00925144">
        <w:rPr>
          <w:rFonts w:ascii="Times New Roman" w:hAnsi="Times New Roman" w:cs="Times New Roman"/>
          <w:color w:val="000000"/>
          <w:sz w:val="24"/>
          <w:szCs w:val="24"/>
        </w:rPr>
        <w:t xml:space="preserve"> </w:t>
      </w:r>
      <w:r w:rsidR="00925144" w:rsidRPr="00925144">
        <w:rPr>
          <w:rFonts w:ascii="Times New Roman" w:hAnsi="Times New Roman" w:cs="Times New Roman"/>
          <w:color w:val="000000"/>
          <w:sz w:val="24"/>
          <w:szCs w:val="24"/>
        </w:rPr>
        <w:t>In</w:t>
      </w:r>
      <w:r w:rsidRPr="00925144">
        <w:rPr>
          <w:rFonts w:ascii="Times New Roman" w:hAnsi="Times New Roman" w:cs="Times New Roman"/>
          <w:color w:val="000000"/>
          <w:sz w:val="24"/>
          <w:szCs w:val="24"/>
        </w:rPr>
        <w:t xml:space="preserve"> EDLCs, the energy storage</w:t>
      </w:r>
      <w:r w:rsidR="00E2055D" w:rsidRPr="00925144">
        <w:rPr>
          <w:rFonts w:ascii="Times New Roman" w:hAnsi="Times New Roman" w:cs="Times New Roman"/>
          <w:color w:val="000000"/>
          <w:sz w:val="24"/>
          <w:szCs w:val="24"/>
        </w:rPr>
        <w:t xml:space="preserve"> </w:t>
      </w:r>
      <w:r w:rsidRPr="00925144">
        <w:rPr>
          <w:rFonts w:ascii="Times New Roman" w:hAnsi="Times New Roman" w:cs="Times New Roman"/>
          <w:color w:val="000000"/>
          <w:sz w:val="24"/>
          <w:szCs w:val="24"/>
        </w:rPr>
        <w:t xml:space="preserve">is </w:t>
      </w:r>
      <w:r w:rsidR="00925144" w:rsidRPr="00925144">
        <w:rPr>
          <w:rFonts w:ascii="Times New Roman" w:hAnsi="Times New Roman" w:cs="Times New Roman"/>
          <w:color w:val="000000"/>
          <w:sz w:val="24"/>
          <w:szCs w:val="24"/>
        </w:rPr>
        <w:t>dependent</w:t>
      </w:r>
      <w:r w:rsidRPr="00925144">
        <w:rPr>
          <w:rFonts w:ascii="Times New Roman" w:hAnsi="Times New Roman" w:cs="Times New Roman"/>
          <w:color w:val="000000"/>
          <w:sz w:val="24"/>
          <w:szCs w:val="24"/>
        </w:rPr>
        <w:t xml:space="preserve"> on the adsorption of electrolyte ions on the surface area of </w:t>
      </w:r>
      <w:r w:rsidR="00925144" w:rsidRPr="00925144">
        <w:rPr>
          <w:rFonts w:ascii="Times New Roman" w:hAnsi="Times New Roman" w:cs="Times New Roman"/>
          <w:color w:val="000000"/>
          <w:sz w:val="24"/>
          <w:szCs w:val="24"/>
        </w:rPr>
        <w:t>the</w:t>
      </w:r>
      <w:r w:rsidRPr="00925144">
        <w:rPr>
          <w:rFonts w:ascii="Times New Roman" w:hAnsi="Times New Roman" w:cs="Times New Roman"/>
          <w:color w:val="000000"/>
          <w:sz w:val="24"/>
          <w:szCs w:val="24"/>
        </w:rPr>
        <w:t xml:space="preserve"> porous electrodes</w:t>
      </w:r>
      <w:r w:rsidRPr="00657DF0">
        <w:rPr>
          <w:rFonts w:ascii="AdvOT999035f4" w:hAnsi="AdvOT999035f4"/>
          <w:color w:val="000000"/>
          <w:sz w:val="18"/>
          <w:szCs w:val="18"/>
        </w:rPr>
        <w:t>.</w:t>
      </w:r>
      <w:r w:rsidR="00E2055D">
        <w:rPr>
          <w:rFonts w:ascii="AdvOT999035f4" w:hAnsi="AdvOT999035f4"/>
          <w:color w:val="000000"/>
          <w:sz w:val="18"/>
          <w:szCs w:val="18"/>
        </w:rPr>
        <w:t xml:space="preserve">   </w:t>
      </w:r>
      <w:r w:rsidR="00C730B3" w:rsidRPr="00C730B3">
        <w:rPr>
          <w:rFonts w:ascii="Times New Roman" w:hAnsi="Times New Roman" w:cs="Times New Roman"/>
          <w:color w:val="000000"/>
          <w:sz w:val="24"/>
          <w:szCs w:val="24"/>
        </w:rPr>
        <w:t>Energy storage</w:t>
      </w:r>
      <w:r w:rsidR="00C730B3">
        <w:rPr>
          <w:rFonts w:ascii="Times New Roman" w:hAnsi="Times New Roman" w:cs="Times New Roman"/>
          <w:color w:val="000000"/>
          <w:sz w:val="24"/>
          <w:szCs w:val="24"/>
        </w:rPr>
        <w:t xml:space="preserve"> </w:t>
      </w:r>
      <w:r w:rsidR="00C730B3" w:rsidRPr="00C730B3">
        <w:rPr>
          <w:rFonts w:ascii="Times New Roman" w:hAnsi="Times New Roman" w:cs="Times New Roman"/>
          <w:color w:val="000000"/>
          <w:sz w:val="24"/>
          <w:szCs w:val="24"/>
        </w:rPr>
        <w:t xml:space="preserve">in </w:t>
      </w:r>
      <w:proofErr w:type="spellStart"/>
      <w:r w:rsidR="00C730B3" w:rsidRPr="00C730B3">
        <w:rPr>
          <w:rFonts w:ascii="Times New Roman" w:hAnsi="Times New Roman" w:cs="Times New Roman"/>
          <w:color w:val="000000"/>
          <w:sz w:val="24"/>
          <w:szCs w:val="24"/>
        </w:rPr>
        <w:t>pseudocapacitors</w:t>
      </w:r>
      <w:proofErr w:type="spellEnd"/>
      <w:r w:rsidR="00C730B3" w:rsidRPr="00C730B3">
        <w:rPr>
          <w:rFonts w:ascii="Times New Roman" w:hAnsi="Times New Roman" w:cs="Times New Roman"/>
          <w:color w:val="000000"/>
          <w:sz w:val="24"/>
          <w:szCs w:val="24"/>
        </w:rPr>
        <w:t xml:space="preserve"> arise</w:t>
      </w:r>
      <w:r w:rsidR="009D23E3">
        <w:rPr>
          <w:rFonts w:ascii="Times New Roman" w:hAnsi="Times New Roman" w:cs="Times New Roman"/>
          <w:color w:val="000000"/>
          <w:sz w:val="24"/>
          <w:szCs w:val="24"/>
        </w:rPr>
        <w:t>s</w:t>
      </w:r>
      <w:r w:rsidR="00C730B3" w:rsidRPr="00C730B3">
        <w:rPr>
          <w:rFonts w:ascii="Times New Roman" w:hAnsi="Times New Roman" w:cs="Times New Roman"/>
          <w:color w:val="000000"/>
          <w:sz w:val="24"/>
          <w:szCs w:val="24"/>
        </w:rPr>
        <w:t xml:space="preserve"> due to the reversible surface redox reactions taking place at the interface of electrode and electrolyte.</w:t>
      </w:r>
      <w:r w:rsidRPr="00C730B3">
        <w:rPr>
          <w:rFonts w:ascii="Times New Roman" w:hAnsi="Times New Roman" w:cs="Times New Roman"/>
          <w:color w:val="000000"/>
          <w:sz w:val="24"/>
          <w:szCs w:val="24"/>
        </w:rPr>
        <w:t xml:space="preserve"> </w:t>
      </w:r>
      <w:r w:rsidR="00C730B3" w:rsidRPr="00C730B3">
        <w:rPr>
          <w:rFonts w:ascii="Times New Roman" w:hAnsi="Times New Roman" w:cs="Times New Roman"/>
          <w:color w:val="000000"/>
          <w:sz w:val="24"/>
          <w:szCs w:val="24"/>
        </w:rPr>
        <w:t xml:space="preserve"> Common electrode materials for </w:t>
      </w:r>
      <w:proofErr w:type="spellStart"/>
      <w:proofErr w:type="gramStart"/>
      <w:r w:rsidR="00C730B3" w:rsidRPr="00C730B3">
        <w:rPr>
          <w:rFonts w:ascii="Times New Roman" w:hAnsi="Times New Roman" w:cs="Times New Roman"/>
          <w:color w:val="000000"/>
          <w:sz w:val="24"/>
          <w:szCs w:val="24"/>
        </w:rPr>
        <w:t>pseudocapacitors</w:t>
      </w:r>
      <w:proofErr w:type="spellEnd"/>
      <w:r w:rsidR="00C730B3" w:rsidRPr="00C730B3">
        <w:rPr>
          <w:rFonts w:ascii="Times New Roman" w:hAnsi="Times New Roman" w:cs="Times New Roman"/>
          <w:color w:val="000000"/>
          <w:sz w:val="24"/>
          <w:szCs w:val="24"/>
        </w:rPr>
        <w:t xml:space="preserve">  are</w:t>
      </w:r>
      <w:proofErr w:type="gramEnd"/>
      <w:r w:rsidR="00C730B3" w:rsidRPr="00C730B3">
        <w:rPr>
          <w:rFonts w:ascii="Times New Roman" w:hAnsi="Times New Roman" w:cs="Times New Roman"/>
          <w:color w:val="000000"/>
          <w:sz w:val="24"/>
          <w:szCs w:val="24"/>
        </w:rPr>
        <w:t xml:space="preserve"> </w:t>
      </w:r>
      <w:r w:rsidRPr="00C730B3">
        <w:rPr>
          <w:rFonts w:ascii="Times New Roman" w:hAnsi="Times New Roman" w:cs="Times New Roman"/>
          <w:color w:val="000000"/>
          <w:sz w:val="24"/>
          <w:szCs w:val="24"/>
        </w:rPr>
        <w:t xml:space="preserve"> transition metal oxides ( RuO</w:t>
      </w:r>
      <w:r w:rsidR="009D23E3">
        <w:rPr>
          <w:rFonts w:ascii="Times New Roman" w:hAnsi="Times New Roman" w:cs="Times New Roman"/>
          <w:color w:val="000000"/>
          <w:sz w:val="24"/>
          <w:szCs w:val="24"/>
          <w:vertAlign w:val="subscript"/>
        </w:rPr>
        <w:t>2</w:t>
      </w:r>
      <w:r w:rsidRPr="00C730B3">
        <w:rPr>
          <w:rFonts w:ascii="Times New Roman" w:hAnsi="Times New Roman" w:cs="Times New Roman"/>
          <w:color w:val="000000"/>
          <w:sz w:val="24"/>
          <w:szCs w:val="24"/>
        </w:rPr>
        <w:t>, MnO</w:t>
      </w:r>
      <w:r w:rsidR="009D23E3">
        <w:rPr>
          <w:rFonts w:ascii="Times New Roman" w:hAnsi="Times New Roman" w:cs="Times New Roman"/>
          <w:color w:val="000000"/>
          <w:sz w:val="24"/>
          <w:szCs w:val="24"/>
          <w:vertAlign w:val="subscript"/>
        </w:rPr>
        <w:t>2</w:t>
      </w:r>
      <w:r w:rsidRPr="00C730B3">
        <w:rPr>
          <w:rFonts w:ascii="Times New Roman" w:hAnsi="Times New Roman" w:cs="Times New Roman"/>
          <w:color w:val="000000"/>
          <w:sz w:val="24"/>
          <w:szCs w:val="24"/>
        </w:rPr>
        <w:t>, and Fe</w:t>
      </w:r>
      <w:r w:rsidR="009D23E3">
        <w:rPr>
          <w:rFonts w:ascii="Times New Roman" w:hAnsi="Times New Roman" w:cs="Times New Roman"/>
          <w:color w:val="000000"/>
          <w:sz w:val="24"/>
          <w:szCs w:val="24"/>
          <w:vertAlign w:val="subscript"/>
        </w:rPr>
        <w:t>3</w:t>
      </w:r>
      <w:r w:rsidRPr="00C730B3">
        <w:rPr>
          <w:rFonts w:ascii="Times New Roman" w:hAnsi="Times New Roman" w:cs="Times New Roman"/>
          <w:color w:val="000000"/>
          <w:sz w:val="24"/>
          <w:szCs w:val="24"/>
        </w:rPr>
        <w:t>O</w:t>
      </w:r>
      <w:r w:rsidR="009D23E3">
        <w:rPr>
          <w:rFonts w:ascii="Times New Roman" w:hAnsi="Times New Roman" w:cs="Times New Roman"/>
          <w:color w:val="000000"/>
          <w:sz w:val="24"/>
          <w:szCs w:val="24"/>
          <w:vertAlign w:val="subscript"/>
        </w:rPr>
        <w:t>4</w:t>
      </w:r>
      <w:r w:rsidRPr="00C730B3">
        <w:rPr>
          <w:rFonts w:ascii="Times New Roman" w:hAnsi="Times New Roman" w:cs="Times New Roman"/>
          <w:color w:val="000000"/>
          <w:sz w:val="24"/>
          <w:szCs w:val="24"/>
        </w:rPr>
        <w:t xml:space="preserve">), transition metal sulfides </w:t>
      </w:r>
      <w:r w:rsidR="00C730B3" w:rsidRPr="00C730B3">
        <w:rPr>
          <w:rFonts w:ascii="Times New Roman" w:hAnsi="Times New Roman" w:cs="Times New Roman"/>
          <w:color w:val="000000"/>
          <w:sz w:val="24"/>
          <w:szCs w:val="24"/>
        </w:rPr>
        <w:t>(</w:t>
      </w:r>
      <w:r w:rsidRPr="00C730B3">
        <w:rPr>
          <w:rFonts w:ascii="Times New Roman" w:hAnsi="Times New Roman" w:cs="Times New Roman"/>
          <w:color w:val="000000"/>
          <w:sz w:val="24"/>
          <w:szCs w:val="24"/>
        </w:rPr>
        <w:t>MoS</w:t>
      </w:r>
      <w:r w:rsidR="009D23E3">
        <w:rPr>
          <w:rFonts w:ascii="Times New Roman" w:hAnsi="Times New Roman" w:cs="Times New Roman"/>
          <w:color w:val="000000"/>
          <w:sz w:val="24"/>
          <w:szCs w:val="24"/>
          <w:vertAlign w:val="subscript"/>
        </w:rPr>
        <w:t>2</w:t>
      </w:r>
      <w:r w:rsidRPr="00C730B3">
        <w:rPr>
          <w:rFonts w:ascii="Times New Roman" w:hAnsi="Times New Roman" w:cs="Times New Roman"/>
          <w:color w:val="000000"/>
          <w:sz w:val="24"/>
          <w:szCs w:val="24"/>
        </w:rPr>
        <w:t xml:space="preserve">), </w:t>
      </w:r>
      <w:r w:rsidR="009D23E3">
        <w:rPr>
          <w:rFonts w:ascii="Times New Roman" w:hAnsi="Times New Roman" w:cs="Times New Roman"/>
          <w:color w:val="000000"/>
          <w:sz w:val="24"/>
          <w:szCs w:val="24"/>
        </w:rPr>
        <w:t>carbon materials containing o</w:t>
      </w:r>
      <w:r w:rsidR="00C730B3" w:rsidRPr="00C730B3">
        <w:rPr>
          <w:rFonts w:ascii="Times New Roman" w:hAnsi="Times New Roman" w:cs="Times New Roman"/>
          <w:color w:val="000000"/>
          <w:sz w:val="24"/>
          <w:szCs w:val="24"/>
        </w:rPr>
        <w:t>xygen or nitrogen surface functional group</w:t>
      </w:r>
      <w:r w:rsidR="009D23E3">
        <w:rPr>
          <w:rFonts w:ascii="Times New Roman" w:hAnsi="Times New Roman" w:cs="Times New Roman"/>
          <w:color w:val="000000"/>
          <w:sz w:val="24"/>
          <w:szCs w:val="24"/>
        </w:rPr>
        <w:t>s</w:t>
      </w:r>
      <w:r w:rsidRPr="00C730B3">
        <w:rPr>
          <w:rFonts w:ascii="Times New Roman" w:hAnsi="Times New Roman" w:cs="Times New Roman"/>
          <w:color w:val="000000"/>
          <w:sz w:val="24"/>
          <w:szCs w:val="24"/>
        </w:rPr>
        <w:t xml:space="preserve">  and</w:t>
      </w:r>
      <w:r w:rsidR="00E2055D" w:rsidRPr="00C730B3">
        <w:rPr>
          <w:rFonts w:ascii="Times New Roman" w:hAnsi="Times New Roman" w:cs="Times New Roman"/>
          <w:color w:val="000000"/>
          <w:sz w:val="24"/>
          <w:szCs w:val="24"/>
        </w:rPr>
        <w:t xml:space="preserve"> </w:t>
      </w:r>
      <w:r w:rsidRPr="00C730B3">
        <w:rPr>
          <w:rFonts w:ascii="Times New Roman" w:hAnsi="Times New Roman" w:cs="Times New Roman"/>
          <w:color w:val="000000"/>
          <w:sz w:val="24"/>
          <w:szCs w:val="24"/>
        </w:rPr>
        <w:t>conducting polymers (</w:t>
      </w:r>
      <w:r w:rsidR="00C730B3" w:rsidRPr="00C730B3">
        <w:rPr>
          <w:rFonts w:ascii="Times New Roman" w:hAnsi="Times New Roman" w:cs="Times New Roman"/>
          <w:color w:val="000000"/>
          <w:sz w:val="24"/>
          <w:szCs w:val="24"/>
        </w:rPr>
        <w:t>mainly,</w:t>
      </w:r>
      <w:r w:rsidRPr="00C730B3">
        <w:rPr>
          <w:rFonts w:ascii="Times New Roman" w:hAnsi="Times New Roman" w:cs="Times New Roman"/>
          <w:color w:val="000000"/>
          <w:sz w:val="24"/>
          <w:szCs w:val="24"/>
        </w:rPr>
        <w:t xml:space="preserve"> polythiophene (PT), </w:t>
      </w:r>
      <w:proofErr w:type="spellStart"/>
      <w:r w:rsidRPr="00C730B3">
        <w:rPr>
          <w:rFonts w:ascii="Times New Roman" w:hAnsi="Times New Roman" w:cs="Times New Roman"/>
          <w:color w:val="000000"/>
          <w:sz w:val="24"/>
          <w:szCs w:val="24"/>
        </w:rPr>
        <w:t>polypyrrole</w:t>
      </w:r>
      <w:proofErr w:type="spellEnd"/>
      <w:r w:rsidRPr="00C730B3">
        <w:rPr>
          <w:rFonts w:ascii="Times New Roman" w:hAnsi="Times New Roman" w:cs="Times New Roman"/>
          <w:color w:val="000000"/>
          <w:sz w:val="24"/>
          <w:szCs w:val="24"/>
        </w:rPr>
        <w:t xml:space="preserve"> (</w:t>
      </w:r>
      <w:proofErr w:type="spellStart"/>
      <w:r w:rsidRPr="00C730B3">
        <w:rPr>
          <w:rFonts w:ascii="Times New Roman" w:hAnsi="Times New Roman" w:cs="Times New Roman"/>
          <w:color w:val="000000"/>
          <w:sz w:val="24"/>
          <w:szCs w:val="24"/>
        </w:rPr>
        <w:t>PPy</w:t>
      </w:r>
      <w:proofErr w:type="spellEnd"/>
      <w:r w:rsidRPr="00C730B3">
        <w:rPr>
          <w:rFonts w:ascii="Times New Roman" w:hAnsi="Times New Roman" w:cs="Times New Roman"/>
          <w:color w:val="000000"/>
          <w:sz w:val="24"/>
          <w:szCs w:val="24"/>
        </w:rPr>
        <w:t>)</w:t>
      </w:r>
      <w:r w:rsidR="00E2055D" w:rsidRPr="00C730B3">
        <w:rPr>
          <w:rFonts w:ascii="Times New Roman" w:hAnsi="Times New Roman" w:cs="Times New Roman"/>
          <w:color w:val="000000"/>
          <w:sz w:val="24"/>
          <w:szCs w:val="24"/>
        </w:rPr>
        <w:t xml:space="preserve"> </w:t>
      </w:r>
      <w:r w:rsidRPr="00C730B3">
        <w:rPr>
          <w:rFonts w:ascii="Times New Roman" w:hAnsi="Times New Roman" w:cs="Times New Roman"/>
          <w:color w:val="000000"/>
          <w:sz w:val="24"/>
          <w:szCs w:val="24"/>
        </w:rPr>
        <w:t>and polyaniline (</w:t>
      </w:r>
      <w:proofErr w:type="spellStart"/>
      <w:r w:rsidRPr="00C730B3">
        <w:rPr>
          <w:rFonts w:ascii="Times New Roman" w:hAnsi="Times New Roman" w:cs="Times New Roman"/>
          <w:color w:val="000000"/>
          <w:sz w:val="24"/>
          <w:szCs w:val="24"/>
        </w:rPr>
        <w:t>PANi</w:t>
      </w:r>
      <w:proofErr w:type="spellEnd"/>
      <w:r w:rsidRPr="00C730B3">
        <w:rPr>
          <w:rFonts w:ascii="Times New Roman" w:hAnsi="Times New Roman" w:cs="Times New Roman"/>
          <w:color w:val="000000"/>
          <w:sz w:val="24"/>
          <w:szCs w:val="24"/>
        </w:rPr>
        <w:t>))</w:t>
      </w:r>
      <w:r w:rsidR="00C730B3">
        <w:rPr>
          <w:rFonts w:ascii="Times New Roman" w:hAnsi="Times New Roman" w:cs="Times New Roman"/>
          <w:color w:val="000000"/>
          <w:sz w:val="24"/>
          <w:szCs w:val="24"/>
        </w:rPr>
        <w:t xml:space="preserve">. </w:t>
      </w:r>
      <w:r w:rsidRPr="00657DF0">
        <w:rPr>
          <w:rFonts w:ascii="AdvOT999035f4" w:hAnsi="AdvOT999035f4"/>
          <w:color w:val="000000"/>
          <w:sz w:val="12"/>
          <w:szCs w:val="12"/>
        </w:rPr>
        <w:t xml:space="preserve"> </w:t>
      </w:r>
      <w:r w:rsidR="005404AD" w:rsidRPr="005404AD">
        <w:rPr>
          <w:rFonts w:ascii="Times New Roman" w:hAnsi="Times New Roman" w:cs="Times New Roman"/>
          <w:color w:val="000000"/>
          <w:sz w:val="24"/>
          <w:szCs w:val="24"/>
        </w:rPr>
        <w:t>It is desirable to fabricate hybrid supercapacitors involvin</w:t>
      </w:r>
      <w:r w:rsidR="005404AD">
        <w:rPr>
          <w:rFonts w:ascii="Times New Roman" w:hAnsi="Times New Roman" w:cs="Times New Roman"/>
          <w:color w:val="000000"/>
          <w:sz w:val="24"/>
          <w:szCs w:val="24"/>
        </w:rPr>
        <w:t>g</w:t>
      </w:r>
      <w:r w:rsidR="005404AD" w:rsidRPr="005404AD">
        <w:rPr>
          <w:rFonts w:ascii="Times New Roman" w:hAnsi="Times New Roman" w:cs="Times New Roman"/>
          <w:color w:val="000000"/>
          <w:sz w:val="24"/>
          <w:szCs w:val="24"/>
        </w:rPr>
        <w:t xml:space="preserve"> diffusion controlled redox reactions as in </w:t>
      </w:r>
      <w:proofErr w:type="gramStart"/>
      <w:r w:rsidR="005404AD" w:rsidRPr="005404AD">
        <w:rPr>
          <w:rFonts w:ascii="Times New Roman" w:hAnsi="Times New Roman" w:cs="Times New Roman"/>
          <w:color w:val="000000"/>
          <w:sz w:val="24"/>
          <w:szCs w:val="24"/>
        </w:rPr>
        <w:t>a batt</w:t>
      </w:r>
      <w:r w:rsidR="005404AD">
        <w:rPr>
          <w:rFonts w:ascii="Times New Roman" w:hAnsi="Times New Roman" w:cs="Times New Roman"/>
          <w:color w:val="000000"/>
          <w:sz w:val="24"/>
          <w:szCs w:val="24"/>
        </w:rPr>
        <w:t>e</w:t>
      </w:r>
      <w:r w:rsidR="005404AD" w:rsidRPr="005404AD">
        <w:rPr>
          <w:rFonts w:ascii="Times New Roman" w:hAnsi="Times New Roman" w:cs="Times New Roman"/>
          <w:color w:val="000000"/>
          <w:sz w:val="24"/>
          <w:szCs w:val="24"/>
        </w:rPr>
        <w:t>ry</w:t>
      </w:r>
      <w:r w:rsidR="00BD150A">
        <w:rPr>
          <w:rFonts w:ascii="Times New Roman" w:hAnsi="Times New Roman" w:cs="Times New Roman"/>
          <w:color w:val="000000"/>
          <w:sz w:val="24"/>
          <w:szCs w:val="24"/>
        </w:rPr>
        <w:t>-</w:t>
      </w:r>
      <w:r w:rsidR="005404AD" w:rsidRPr="005404AD">
        <w:rPr>
          <w:rFonts w:ascii="Times New Roman" w:hAnsi="Times New Roman" w:cs="Times New Roman"/>
          <w:color w:val="000000"/>
          <w:sz w:val="24"/>
          <w:szCs w:val="24"/>
        </w:rPr>
        <w:t>type electrode materi</w:t>
      </w:r>
      <w:r w:rsidR="005404AD">
        <w:rPr>
          <w:rFonts w:ascii="Times New Roman" w:hAnsi="Times New Roman" w:cs="Times New Roman"/>
          <w:color w:val="000000"/>
          <w:sz w:val="24"/>
          <w:szCs w:val="24"/>
        </w:rPr>
        <w:t>a</w:t>
      </w:r>
      <w:r w:rsidR="005404AD" w:rsidRPr="005404AD">
        <w:rPr>
          <w:rFonts w:ascii="Times New Roman" w:hAnsi="Times New Roman" w:cs="Times New Roman"/>
          <w:color w:val="000000"/>
          <w:sz w:val="24"/>
          <w:szCs w:val="24"/>
        </w:rPr>
        <w:t>ls</w:t>
      </w:r>
      <w:proofErr w:type="gramEnd"/>
      <w:r w:rsidR="005404AD" w:rsidRPr="005404AD">
        <w:rPr>
          <w:rFonts w:ascii="Times New Roman" w:hAnsi="Times New Roman" w:cs="Times New Roman"/>
          <w:color w:val="000000"/>
          <w:sz w:val="24"/>
          <w:szCs w:val="24"/>
        </w:rPr>
        <w:t xml:space="preserve"> with capac</w:t>
      </w:r>
      <w:r w:rsidR="005404AD">
        <w:rPr>
          <w:rFonts w:ascii="Times New Roman" w:hAnsi="Times New Roman" w:cs="Times New Roman"/>
          <w:color w:val="000000"/>
          <w:sz w:val="24"/>
          <w:szCs w:val="24"/>
        </w:rPr>
        <w:t>i</w:t>
      </w:r>
      <w:r w:rsidR="005404AD" w:rsidRPr="005404AD">
        <w:rPr>
          <w:rFonts w:ascii="Times New Roman" w:hAnsi="Times New Roman" w:cs="Times New Roman"/>
          <w:color w:val="000000"/>
          <w:sz w:val="24"/>
          <w:szCs w:val="24"/>
        </w:rPr>
        <w:t>tive materials.</w:t>
      </w:r>
      <w:r w:rsidRPr="005404AD">
        <w:rPr>
          <w:rFonts w:ascii="Times New Roman" w:hAnsi="Times New Roman" w:cs="Times New Roman"/>
          <w:color w:val="000000"/>
          <w:sz w:val="24"/>
          <w:szCs w:val="24"/>
        </w:rPr>
        <w:t xml:space="preserve"> </w:t>
      </w:r>
      <w:r w:rsidR="005404AD">
        <w:rPr>
          <w:rFonts w:ascii="Times New Roman" w:hAnsi="Times New Roman" w:cs="Times New Roman"/>
          <w:color w:val="000000"/>
          <w:sz w:val="24"/>
          <w:szCs w:val="24"/>
        </w:rPr>
        <w:t xml:space="preserve">The aim in doing all these is to make supercapacitors meet the requirements of all electronic devices and that too in a simple way and   almost </w:t>
      </w:r>
      <w:r w:rsidR="009D23E3">
        <w:rPr>
          <w:rFonts w:ascii="Times New Roman" w:hAnsi="Times New Roman" w:cs="Times New Roman"/>
          <w:color w:val="000000"/>
          <w:sz w:val="24"/>
          <w:szCs w:val="24"/>
        </w:rPr>
        <w:t xml:space="preserve">in </w:t>
      </w:r>
      <w:r w:rsidR="005404AD">
        <w:rPr>
          <w:rFonts w:ascii="Times New Roman" w:hAnsi="Times New Roman" w:cs="Times New Roman"/>
          <w:color w:val="000000"/>
          <w:sz w:val="24"/>
          <w:szCs w:val="24"/>
        </w:rPr>
        <w:t>perfect fashion. However</w:t>
      </w:r>
      <w:r w:rsidR="009D23E3">
        <w:rPr>
          <w:rFonts w:ascii="Times New Roman" w:hAnsi="Times New Roman" w:cs="Times New Roman"/>
          <w:color w:val="000000"/>
          <w:sz w:val="24"/>
          <w:szCs w:val="24"/>
        </w:rPr>
        <w:t xml:space="preserve">, </w:t>
      </w:r>
      <w:r w:rsidR="005404AD">
        <w:rPr>
          <w:rFonts w:ascii="Times New Roman" w:hAnsi="Times New Roman" w:cs="Times New Roman"/>
          <w:color w:val="000000"/>
          <w:sz w:val="24"/>
          <w:szCs w:val="24"/>
        </w:rPr>
        <w:t>the present</w:t>
      </w:r>
      <w:r w:rsidR="009D23E3">
        <w:rPr>
          <w:rFonts w:ascii="Times New Roman" w:hAnsi="Times New Roman" w:cs="Times New Roman"/>
          <w:color w:val="000000"/>
          <w:sz w:val="24"/>
          <w:szCs w:val="24"/>
        </w:rPr>
        <w:t>-</w:t>
      </w:r>
      <w:r w:rsidR="005404AD">
        <w:rPr>
          <w:rFonts w:ascii="Times New Roman" w:hAnsi="Times New Roman" w:cs="Times New Roman"/>
          <w:color w:val="000000"/>
          <w:sz w:val="24"/>
          <w:szCs w:val="24"/>
        </w:rPr>
        <w:t>day design of supercapacitors with rigid bulky or planar structure instead of meeting the demands of miniature size and capable of large scale production so that the extent of their application can be</w:t>
      </w:r>
      <w:r w:rsidR="00394894">
        <w:rPr>
          <w:rFonts w:ascii="Times New Roman" w:hAnsi="Times New Roman" w:cs="Times New Roman"/>
          <w:color w:val="000000"/>
          <w:sz w:val="24"/>
          <w:szCs w:val="24"/>
        </w:rPr>
        <w:t xml:space="preserve"> met in future for powering all electronic devices.   Even though carbon materials and metal oxides are presently employed as electrode materials in supercapacitors, the inherent deficiencies in these two materials namely wide pore size distribution in carbon materials and limited electronic conductivity in metal oxides, led to examine alternate materials like metal organic frameworks (MOFs) and COFs which are amenable for porous architecture manipulation or metal nitrides and mixed conductors with improved electrical conductivity</w:t>
      </w:r>
      <w:r w:rsidR="009D23E3">
        <w:rPr>
          <w:rFonts w:ascii="Times New Roman" w:hAnsi="Times New Roman" w:cs="Times New Roman"/>
          <w:color w:val="000000"/>
          <w:sz w:val="24"/>
          <w:szCs w:val="24"/>
        </w:rPr>
        <w:t>.</w:t>
      </w:r>
      <w:r w:rsidR="00752277">
        <w:rPr>
          <w:rFonts w:ascii="Times New Roman" w:hAnsi="Times New Roman" w:cs="Times New Roman"/>
          <w:color w:val="000000"/>
          <w:sz w:val="24"/>
          <w:szCs w:val="24"/>
        </w:rPr>
        <w:t xml:space="preserve"> </w:t>
      </w:r>
      <w:r w:rsidR="009D23E3">
        <w:rPr>
          <w:rFonts w:ascii="Times New Roman" w:hAnsi="Times New Roman" w:cs="Times New Roman"/>
          <w:color w:val="000000"/>
          <w:sz w:val="24"/>
          <w:szCs w:val="24"/>
        </w:rPr>
        <w:t xml:space="preserve"> T</w:t>
      </w:r>
      <w:r w:rsidR="00752277">
        <w:rPr>
          <w:rFonts w:ascii="Times New Roman" w:hAnsi="Times New Roman" w:cs="Times New Roman"/>
          <w:color w:val="000000"/>
          <w:sz w:val="24"/>
          <w:szCs w:val="24"/>
        </w:rPr>
        <w:t>he two types of electrolytes, namely liquid</w:t>
      </w:r>
      <w:r w:rsidR="00406B24">
        <w:rPr>
          <w:rFonts w:ascii="Times New Roman" w:hAnsi="Times New Roman" w:cs="Times New Roman"/>
          <w:color w:val="000000"/>
          <w:sz w:val="24"/>
          <w:szCs w:val="24"/>
        </w:rPr>
        <w:t xml:space="preserve"> </w:t>
      </w:r>
      <w:proofErr w:type="gramStart"/>
      <w:r w:rsidR="00406B24">
        <w:rPr>
          <w:rFonts w:ascii="Times New Roman" w:hAnsi="Times New Roman" w:cs="Times New Roman"/>
          <w:color w:val="000000"/>
          <w:sz w:val="24"/>
          <w:szCs w:val="24"/>
        </w:rPr>
        <w:t>( aqueous</w:t>
      </w:r>
      <w:proofErr w:type="gramEnd"/>
      <w:r w:rsidR="00406B24">
        <w:rPr>
          <w:rFonts w:ascii="Times New Roman" w:hAnsi="Times New Roman" w:cs="Times New Roman"/>
          <w:color w:val="000000"/>
          <w:sz w:val="24"/>
          <w:szCs w:val="24"/>
        </w:rPr>
        <w:t>, organic, and ionic liquids)</w:t>
      </w:r>
      <w:r w:rsidR="00752277">
        <w:rPr>
          <w:rFonts w:ascii="Times New Roman" w:hAnsi="Times New Roman" w:cs="Times New Roman"/>
          <w:color w:val="000000"/>
          <w:sz w:val="24"/>
          <w:szCs w:val="24"/>
        </w:rPr>
        <w:t xml:space="preserve"> and solid electroly</w:t>
      </w:r>
      <w:r w:rsidR="00406B24">
        <w:rPr>
          <w:rFonts w:ascii="Times New Roman" w:hAnsi="Times New Roman" w:cs="Times New Roman"/>
          <w:color w:val="000000"/>
          <w:sz w:val="24"/>
          <w:szCs w:val="24"/>
        </w:rPr>
        <w:t>t</w:t>
      </w:r>
      <w:r w:rsidR="00752277">
        <w:rPr>
          <w:rFonts w:ascii="Times New Roman" w:hAnsi="Times New Roman" w:cs="Times New Roman"/>
          <w:color w:val="000000"/>
          <w:sz w:val="24"/>
          <w:szCs w:val="24"/>
        </w:rPr>
        <w:t>e ( like Li</w:t>
      </w:r>
      <w:r w:rsidR="00752277">
        <w:rPr>
          <w:rFonts w:ascii="Times New Roman" w:hAnsi="Times New Roman" w:cs="Times New Roman"/>
          <w:color w:val="000000"/>
          <w:sz w:val="24"/>
          <w:szCs w:val="24"/>
          <w:vertAlign w:val="subscript"/>
        </w:rPr>
        <w:t>2</w:t>
      </w:r>
      <w:r w:rsidR="00752277">
        <w:rPr>
          <w:rFonts w:ascii="Times New Roman" w:hAnsi="Times New Roman" w:cs="Times New Roman"/>
          <w:color w:val="000000"/>
          <w:sz w:val="24"/>
          <w:szCs w:val="24"/>
        </w:rPr>
        <w:t>S-P</w:t>
      </w:r>
      <w:r w:rsidR="00752277">
        <w:rPr>
          <w:rFonts w:ascii="Times New Roman" w:hAnsi="Times New Roman" w:cs="Times New Roman"/>
          <w:color w:val="000000"/>
          <w:sz w:val="24"/>
          <w:szCs w:val="24"/>
          <w:vertAlign w:val="subscript"/>
        </w:rPr>
        <w:t>2</w:t>
      </w:r>
      <w:r w:rsidR="00752277">
        <w:rPr>
          <w:rFonts w:ascii="Times New Roman" w:hAnsi="Times New Roman" w:cs="Times New Roman"/>
          <w:color w:val="000000"/>
          <w:sz w:val="24"/>
          <w:szCs w:val="24"/>
          <w:vertAlign w:val="subscript"/>
        </w:rPr>
        <w:softHyphen/>
      </w:r>
      <w:r w:rsidR="00752277">
        <w:rPr>
          <w:rFonts w:ascii="Times New Roman" w:hAnsi="Times New Roman" w:cs="Times New Roman"/>
          <w:color w:val="000000"/>
          <w:sz w:val="24"/>
          <w:szCs w:val="24"/>
        </w:rPr>
        <w:t>S</w:t>
      </w:r>
      <w:r w:rsidR="00752277">
        <w:rPr>
          <w:rFonts w:ascii="Times New Roman" w:hAnsi="Times New Roman" w:cs="Times New Roman"/>
          <w:color w:val="000000"/>
          <w:sz w:val="24"/>
          <w:szCs w:val="24"/>
        </w:rPr>
        <w:softHyphen/>
      </w:r>
      <w:r w:rsidR="00752277">
        <w:rPr>
          <w:rFonts w:ascii="Times New Roman" w:hAnsi="Times New Roman" w:cs="Times New Roman"/>
          <w:color w:val="000000"/>
          <w:sz w:val="24"/>
          <w:szCs w:val="24"/>
          <w:vertAlign w:val="subscript"/>
        </w:rPr>
        <w:t>5</w:t>
      </w:r>
      <w:r w:rsidR="00752277">
        <w:rPr>
          <w:rFonts w:ascii="Times New Roman" w:hAnsi="Times New Roman" w:cs="Times New Roman"/>
          <w:color w:val="000000"/>
          <w:sz w:val="24"/>
          <w:szCs w:val="24"/>
        </w:rPr>
        <w:t xml:space="preserve"> systems) and  quasi-solid state electrolytes</w:t>
      </w:r>
      <w:r w:rsidR="00394894" w:rsidRPr="00657DF0">
        <w:rPr>
          <w:rFonts w:ascii="AdvOT999035f4" w:hAnsi="AdvOT999035f4"/>
          <w:color w:val="000000"/>
          <w:sz w:val="18"/>
          <w:szCs w:val="18"/>
        </w:rPr>
        <w:t xml:space="preserve"> </w:t>
      </w:r>
      <w:r w:rsidR="00752277" w:rsidRPr="00406B24">
        <w:rPr>
          <w:rFonts w:ascii="Times New Roman" w:hAnsi="Times New Roman" w:cs="Times New Roman"/>
          <w:color w:val="000000"/>
          <w:sz w:val="24"/>
          <w:szCs w:val="24"/>
        </w:rPr>
        <w:lastRenderedPageBreak/>
        <w:t>(polymer system</w:t>
      </w:r>
      <w:r w:rsidR="00406B24" w:rsidRPr="00406B24">
        <w:rPr>
          <w:rFonts w:ascii="Times New Roman" w:hAnsi="Times New Roman" w:cs="Times New Roman"/>
          <w:color w:val="000000"/>
          <w:sz w:val="24"/>
          <w:szCs w:val="24"/>
        </w:rPr>
        <w:t>s</w:t>
      </w:r>
      <w:r w:rsidR="00752277" w:rsidRPr="00406B24">
        <w:rPr>
          <w:rFonts w:ascii="Times New Roman" w:hAnsi="Times New Roman" w:cs="Times New Roman"/>
          <w:color w:val="000000"/>
          <w:sz w:val="24"/>
          <w:szCs w:val="24"/>
        </w:rPr>
        <w:t>) suffer from low ionic conductivities</w:t>
      </w:r>
      <w:r w:rsidR="00406B24" w:rsidRPr="00406B24">
        <w:rPr>
          <w:rFonts w:ascii="Times New Roman" w:hAnsi="Times New Roman" w:cs="Times New Roman"/>
          <w:color w:val="000000"/>
          <w:sz w:val="24"/>
          <w:szCs w:val="24"/>
        </w:rPr>
        <w:t xml:space="preserve"> which will come in the way of fast charge/ discharge capability of the super capacitors</w:t>
      </w:r>
      <w:r w:rsidR="00406B24">
        <w:rPr>
          <w:rFonts w:ascii="AdvOT999035f4" w:hAnsi="AdvOT999035f4"/>
          <w:color w:val="000000"/>
          <w:sz w:val="18"/>
          <w:szCs w:val="18"/>
        </w:rPr>
        <w:t>.</w:t>
      </w:r>
      <w:r w:rsidR="00752277">
        <w:rPr>
          <w:rFonts w:ascii="AdvOT999035f4" w:hAnsi="AdvOT999035f4"/>
          <w:color w:val="000000"/>
          <w:sz w:val="18"/>
          <w:szCs w:val="18"/>
        </w:rPr>
        <w:t xml:space="preserve"> </w:t>
      </w:r>
      <w:r w:rsidR="00613788" w:rsidRPr="009C6798">
        <w:rPr>
          <w:rFonts w:ascii="Times New Roman" w:hAnsi="Times New Roman" w:cs="Times New Roman"/>
          <w:color w:val="000000"/>
          <w:sz w:val="24"/>
          <w:szCs w:val="24"/>
        </w:rPr>
        <w:t>The current research on these materials are based on extending the operating potential window, limit the toxicity and flammable nature of organic electrolytes, and the cost and viscosity of the ionic liquids and these efforts will continue in the near future. Many reviews have focused their attention to these aspects</w:t>
      </w:r>
      <w:r w:rsidR="002E533A">
        <w:rPr>
          <w:rFonts w:ascii="Times New Roman" w:hAnsi="Times New Roman" w:cs="Times New Roman"/>
          <w:color w:val="000000"/>
          <w:sz w:val="24"/>
          <w:szCs w:val="24"/>
        </w:rPr>
        <w:t xml:space="preserve"> </w:t>
      </w:r>
      <w:r w:rsidR="009C6798">
        <w:rPr>
          <w:rFonts w:ascii="Times New Roman" w:hAnsi="Times New Roman" w:cs="Times New Roman"/>
          <w:color w:val="000000"/>
          <w:sz w:val="24"/>
          <w:szCs w:val="24"/>
        </w:rPr>
        <w:t>[</w:t>
      </w:r>
      <w:r w:rsidR="002E533A">
        <w:rPr>
          <w:rFonts w:ascii="Times New Roman" w:hAnsi="Times New Roman" w:cs="Times New Roman"/>
          <w:color w:val="000000"/>
          <w:sz w:val="24"/>
          <w:szCs w:val="24"/>
        </w:rPr>
        <w:t>7-16</w:t>
      </w:r>
      <w:r w:rsidR="009C6798">
        <w:rPr>
          <w:rFonts w:ascii="Times New Roman" w:hAnsi="Times New Roman" w:cs="Times New Roman"/>
          <w:color w:val="000000"/>
          <w:sz w:val="24"/>
          <w:szCs w:val="24"/>
        </w:rPr>
        <w:t>]</w:t>
      </w:r>
      <w:r w:rsidR="00613788" w:rsidRPr="009C6798">
        <w:rPr>
          <w:rFonts w:ascii="Times New Roman" w:hAnsi="Times New Roman" w:cs="Times New Roman"/>
          <w:color w:val="000000"/>
          <w:sz w:val="24"/>
          <w:szCs w:val="24"/>
        </w:rPr>
        <w:t>.</w:t>
      </w:r>
      <w:r w:rsidR="009C6798">
        <w:rPr>
          <w:rFonts w:ascii="Times New Roman" w:hAnsi="Times New Roman" w:cs="Times New Roman"/>
          <w:color w:val="000000"/>
          <w:sz w:val="24"/>
          <w:szCs w:val="24"/>
        </w:rPr>
        <w:t xml:space="preserve"> The current research efforts on supercapacitors are focused on materials development (electrode, electrolyte and current collectors) and also device design and fabrication aspects. These efforts are pictorially shown in Fig.6.1. Even though all these aspects are important and essential, this monograph mainly deals with some aspects on the current efforts on materials development, the logistics in searching them and their possible application in supercapacitors from energy storage point of view.   The other aspects are covered in many other excellent text books already available in literature [</w:t>
      </w:r>
      <w:r w:rsidR="002E533A">
        <w:rPr>
          <w:rFonts w:ascii="Times New Roman" w:hAnsi="Times New Roman" w:cs="Times New Roman"/>
          <w:color w:val="000000"/>
          <w:sz w:val="24"/>
          <w:szCs w:val="24"/>
        </w:rPr>
        <w:t>1</w:t>
      </w:r>
      <w:r w:rsidR="009C6798">
        <w:rPr>
          <w:rFonts w:ascii="Times New Roman" w:hAnsi="Times New Roman" w:cs="Times New Roman"/>
          <w:color w:val="000000"/>
          <w:sz w:val="24"/>
          <w:szCs w:val="24"/>
        </w:rPr>
        <w:t>].</w:t>
      </w:r>
      <w:r w:rsidRPr="00657DF0">
        <w:rPr>
          <w:rFonts w:ascii="AdvOT999035f4" w:hAnsi="AdvOT999035f4"/>
          <w:color w:val="000000"/>
          <w:sz w:val="18"/>
          <w:szCs w:val="18"/>
        </w:rPr>
        <w:br/>
      </w:r>
    </w:p>
    <w:p w14:paraId="24DC2CA8" w14:textId="6E9CEA82" w:rsidR="00BB1A06" w:rsidRDefault="00BD150A" w:rsidP="000A44FA">
      <w:pPr>
        <w:jc w:val="both"/>
      </w:pPr>
      <w:r>
        <w:rPr>
          <w:rFonts w:ascii="Times New Roman" w:hAnsi="Times New Roman"/>
          <w:sz w:val="24"/>
          <w:szCs w:val="24"/>
        </w:rPr>
        <w:t>A</w:t>
      </w:r>
      <w:r w:rsidR="00CB6489">
        <w:rPr>
          <w:rFonts w:ascii="Times New Roman" w:hAnsi="Times New Roman"/>
          <w:sz w:val="24"/>
          <w:szCs w:val="24"/>
        </w:rPr>
        <w:t xml:space="preserve">ll of us know that </w:t>
      </w:r>
      <w:r w:rsidR="00BB1A06" w:rsidRPr="000A44FA">
        <w:rPr>
          <w:rFonts w:ascii="Times New Roman" w:hAnsi="Times New Roman"/>
          <w:sz w:val="24"/>
          <w:szCs w:val="24"/>
        </w:rPr>
        <w:t>Electricity is one of the forms of energy that can be interconverted and made to do the work. It is largely a versatile form of energy but it has its own drawbacks like it is not easy to store it quickly.</w:t>
      </w:r>
      <w:r w:rsidR="00BB1A06" w:rsidRPr="000A44FA">
        <w:rPr>
          <w:sz w:val="24"/>
          <w:szCs w:val="24"/>
        </w:rPr>
        <w:t xml:space="preserve"> </w:t>
      </w:r>
      <w:r w:rsidR="00162B3A" w:rsidRPr="000A44FA">
        <w:rPr>
          <w:rFonts w:ascii="Times New Roman" w:hAnsi="Times New Roman" w:cs="Times New Roman"/>
          <w:sz w:val="24"/>
          <w:szCs w:val="24"/>
        </w:rPr>
        <w:t>Capacitors are one of the devices that can store tiny amounts of power instantly but what we need is to store and release large amount of energy at short time intervals.   In this sense, supercapacitors (also known as ultracapacitors) are the devices that combine both these conditions of storing large power and store in short time</w:t>
      </w:r>
      <w:r w:rsidR="00162B3A">
        <w:t>.</w:t>
      </w:r>
    </w:p>
    <w:p w14:paraId="60175B8C" w14:textId="3546E8FA" w:rsidR="00580AEE" w:rsidRDefault="00580AEE" w:rsidP="000A44FA">
      <w:pPr>
        <w:jc w:val="both"/>
        <w:rPr>
          <w:rStyle w:val="collabsible-text"/>
          <w:rFonts w:ascii="Times New Roman" w:hAnsi="Times New Roman" w:cs="Times New Roman"/>
          <w:sz w:val="24"/>
          <w:szCs w:val="24"/>
        </w:rPr>
      </w:pPr>
      <w:r w:rsidRPr="00580AEE">
        <w:rPr>
          <w:rStyle w:val="collabsible-text"/>
          <w:rFonts w:ascii="Times New Roman" w:hAnsi="Times New Roman" w:cs="Times New Roman"/>
          <w:sz w:val="24"/>
          <w:szCs w:val="24"/>
        </w:rPr>
        <w:t>Of all the various energy storage systems, supercapacitor can be considered to be a promising alternative to batteries due to its high</w:t>
      </w:r>
      <w:r>
        <w:rPr>
          <w:rStyle w:val="collabsible-text"/>
          <w:rFonts w:ascii="Times New Roman" w:hAnsi="Times New Roman" w:cs="Times New Roman"/>
          <w:sz w:val="24"/>
          <w:szCs w:val="24"/>
        </w:rPr>
        <w:t>-</w:t>
      </w:r>
      <w:r w:rsidRPr="00580AEE">
        <w:rPr>
          <w:rStyle w:val="collabsible-text"/>
          <w:rFonts w:ascii="Times New Roman" w:hAnsi="Times New Roman" w:cs="Times New Roman"/>
          <w:sz w:val="24"/>
          <w:szCs w:val="24"/>
        </w:rPr>
        <w:t xml:space="preserve">power density, long cycle life and fast charge-discharge process. </w:t>
      </w:r>
      <w:r>
        <w:rPr>
          <w:rStyle w:val="collabsible-text"/>
          <w:rFonts w:ascii="Times New Roman" w:hAnsi="Times New Roman" w:cs="Times New Roman"/>
          <w:sz w:val="24"/>
          <w:szCs w:val="24"/>
        </w:rPr>
        <w:t>f</w:t>
      </w:r>
      <w:r w:rsidRPr="00580AEE">
        <w:rPr>
          <w:rStyle w:val="collabsible-text"/>
          <w:rFonts w:ascii="Times New Roman" w:hAnsi="Times New Roman" w:cs="Times New Roman"/>
          <w:sz w:val="24"/>
          <w:szCs w:val="24"/>
        </w:rPr>
        <w:t>lexible electrochemical supercapacitors with their unique advantages such as flexibility, shape-conformability, and light weight, are attracting ever-increasing attention to meet the current requirement for portable and wearable electric devices</w:t>
      </w:r>
      <w:r w:rsidR="007809C0">
        <w:rPr>
          <w:rStyle w:val="collabsible-text"/>
          <w:rFonts w:ascii="Times New Roman" w:hAnsi="Times New Roman" w:cs="Times New Roman"/>
          <w:sz w:val="24"/>
          <w:szCs w:val="24"/>
        </w:rPr>
        <w:t xml:space="preserve"> [1]</w:t>
      </w:r>
      <w:r>
        <w:rPr>
          <w:rStyle w:val="collabsible-text"/>
          <w:rFonts w:ascii="Times New Roman" w:hAnsi="Times New Roman" w:cs="Times New Roman"/>
          <w:sz w:val="24"/>
          <w:szCs w:val="24"/>
        </w:rPr>
        <w:t>.</w:t>
      </w:r>
      <w:r w:rsidRPr="00580AEE">
        <w:rPr>
          <w:rStyle w:val="collabsible-text"/>
          <w:rFonts w:ascii="Times New Roman" w:hAnsi="Times New Roman" w:cs="Times New Roman"/>
          <w:sz w:val="24"/>
          <w:szCs w:val="24"/>
        </w:rPr>
        <w:t xml:space="preserve"> </w:t>
      </w:r>
      <w:r>
        <w:rPr>
          <w:rStyle w:val="collabsible-text"/>
          <w:rFonts w:ascii="Times New Roman" w:hAnsi="Times New Roman" w:cs="Times New Roman"/>
          <w:sz w:val="24"/>
          <w:szCs w:val="24"/>
        </w:rPr>
        <w:t>T</w:t>
      </w:r>
      <w:r w:rsidRPr="00580AEE">
        <w:rPr>
          <w:rStyle w:val="collabsible-text"/>
          <w:rFonts w:ascii="Times New Roman" w:hAnsi="Times New Roman" w:cs="Times New Roman"/>
          <w:sz w:val="24"/>
          <w:szCs w:val="24"/>
        </w:rPr>
        <w:t xml:space="preserve">he recent progress of all-solid supercapacitors </w:t>
      </w:r>
      <w:r>
        <w:rPr>
          <w:rStyle w:val="collabsible-text"/>
          <w:rFonts w:ascii="Times New Roman" w:hAnsi="Times New Roman" w:cs="Times New Roman"/>
          <w:sz w:val="24"/>
          <w:szCs w:val="24"/>
        </w:rPr>
        <w:t>has been outlined in this monograph.</w:t>
      </w:r>
      <w:r w:rsidRPr="00580AEE">
        <w:rPr>
          <w:rStyle w:val="collabsible-text"/>
          <w:rFonts w:ascii="Times New Roman" w:hAnsi="Times New Roman" w:cs="Times New Roman"/>
          <w:sz w:val="24"/>
          <w:szCs w:val="24"/>
        </w:rPr>
        <w:t xml:space="preserve"> Various electrode materials like carbon nanotubes, graphene, and pseudo capacitive materials are </w:t>
      </w:r>
      <w:r>
        <w:rPr>
          <w:rStyle w:val="collabsible-text"/>
          <w:rFonts w:ascii="Times New Roman" w:hAnsi="Times New Roman" w:cs="Times New Roman"/>
          <w:sz w:val="24"/>
          <w:szCs w:val="24"/>
        </w:rPr>
        <w:t xml:space="preserve">considered </w:t>
      </w:r>
      <w:r w:rsidRPr="00580AEE">
        <w:rPr>
          <w:rStyle w:val="collabsible-text"/>
          <w:rFonts w:ascii="Times New Roman" w:hAnsi="Times New Roman" w:cs="Times New Roman"/>
          <w:sz w:val="24"/>
          <w:szCs w:val="24"/>
        </w:rPr>
        <w:t xml:space="preserve">and their performance is </w:t>
      </w:r>
      <w:r>
        <w:rPr>
          <w:rStyle w:val="collabsible-text"/>
          <w:rFonts w:ascii="Times New Roman" w:hAnsi="Times New Roman" w:cs="Times New Roman"/>
          <w:sz w:val="24"/>
          <w:szCs w:val="24"/>
        </w:rPr>
        <w:t>also</w:t>
      </w:r>
      <w:r w:rsidRPr="00580AEE">
        <w:rPr>
          <w:rStyle w:val="collabsible-text"/>
          <w:rFonts w:ascii="Times New Roman" w:hAnsi="Times New Roman" w:cs="Times New Roman"/>
          <w:sz w:val="24"/>
          <w:szCs w:val="24"/>
        </w:rPr>
        <w:t xml:space="preserve"> </w:t>
      </w:r>
      <w:r w:rsidR="00BD150A">
        <w:rPr>
          <w:rStyle w:val="collabsible-text"/>
          <w:rFonts w:ascii="Times New Roman" w:hAnsi="Times New Roman" w:cs="Times New Roman"/>
          <w:sz w:val="24"/>
          <w:szCs w:val="24"/>
        </w:rPr>
        <w:t xml:space="preserve">compared and </w:t>
      </w:r>
      <w:r w:rsidRPr="00580AEE">
        <w:rPr>
          <w:rStyle w:val="collabsible-text"/>
          <w:rFonts w:ascii="Times New Roman" w:hAnsi="Times New Roman" w:cs="Times New Roman"/>
          <w:sz w:val="24"/>
          <w:szCs w:val="24"/>
        </w:rPr>
        <w:t xml:space="preserve">analyzed. </w:t>
      </w:r>
      <w:r>
        <w:rPr>
          <w:rStyle w:val="collabsible-text"/>
          <w:rFonts w:ascii="Times New Roman" w:hAnsi="Times New Roman" w:cs="Times New Roman"/>
          <w:sz w:val="24"/>
          <w:szCs w:val="24"/>
        </w:rPr>
        <w:t>T</w:t>
      </w:r>
      <w:r w:rsidRPr="00580AEE">
        <w:rPr>
          <w:rStyle w:val="collabsible-text"/>
          <w:rFonts w:ascii="Times New Roman" w:hAnsi="Times New Roman" w:cs="Times New Roman"/>
          <w:sz w:val="24"/>
          <w:szCs w:val="24"/>
        </w:rPr>
        <w:t>he latest progress in strategies to improve the energy and power density</w:t>
      </w:r>
      <w:r>
        <w:rPr>
          <w:rStyle w:val="collabsible-text"/>
          <w:rFonts w:ascii="Times New Roman" w:hAnsi="Times New Roman" w:cs="Times New Roman"/>
          <w:sz w:val="24"/>
          <w:szCs w:val="24"/>
        </w:rPr>
        <w:t xml:space="preserve"> in these devices</w:t>
      </w:r>
      <w:r w:rsidRPr="00580AEE">
        <w:rPr>
          <w:rStyle w:val="collabsible-text"/>
          <w:rFonts w:ascii="Times New Roman" w:hAnsi="Times New Roman" w:cs="Times New Roman"/>
          <w:sz w:val="24"/>
          <w:szCs w:val="24"/>
        </w:rPr>
        <w:t xml:space="preserve"> is </w:t>
      </w:r>
      <w:r>
        <w:rPr>
          <w:rStyle w:val="collabsible-text"/>
          <w:rFonts w:ascii="Times New Roman" w:hAnsi="Times New Roman" w:cs="Times New Roman"/>
          <w:sz w:val="24"/>
          <w:szCs w:val="24"/>
        </w:rPr>
        <w:t>mentioned</w:t>
      </w:r>
      <w:r w:rsidRPr="00580AEE">
        <w:rPr>
          <w:rStyle w:val="collabsible-text"/>
          <w:rFonts w:ascii="Times New Roman" w:hAnsi="Times New Roman" w:cs="Times New Roman"/>
          <w:sz w:val="24"/>
          <w:szCs w:val="24"/>
        </w:rPr>
        <w:t xml:space="preserve">. </w:t>
      </w:r>
    </w:p>
    <w:p w14:paraId="2A1272EB" w14:textId="7C648AA5" w:rsidR="00296429" w:rsidRPr="002A6987" w:rsidRDefault="00296429" w:rsidP="000A44FA">
      <w:pPr>
        <w:jc w:val="both"/>
        <w:rPr>
          <w:rStyle w:val="fontstyle01"/>
          <w:rFonts w:ascii="Times New Roman" w:hAnsi="Times New Roman" w:cs="Times New Roman"/>
          <w:sz w:val="24"/>
          <w:szCs w:val="24"/>
        </w:rPr>
      </w:pPr>
      <w:r w:rsidRPr="002A6987">
        <w:rPr>
          <w:rStyle w:val="fontstyle01"/>
          <w:rFonts w:ascii="Times New Roman" w:hAnsi="Times New Roman" w:cs="Times New Roman"/>
          <w:sz w:val="24"/>
          <w:szCs w:val="24"/>
        </w:rPr>
        <w:t>In this</w:t>
      </w:r>
      <w:r w:rsidR="001F31EB" w:rsidRPr="002A6987">
        <w:rPr>
          <w:rStyle w:val="fontstyle01"/>
          <w:rFonts w:ascii="Times New Roman" w:hAnsi="Times New Roman" w:cs="Times New Roman"/>
          <w:sz w:val="24"/>
          <w:szCs w:val="24"/>
        </w:rPr>
        <w:t xml:space="preserve"> book some important aspects of the component material</w:t>
      </w:r>
      <w:r w:rsidR="00BD150A">
        <w:rPr>
          <w:rStyle w:val="fontstyle01"/>
          <w:rFonts w:ascii="Times New Roman" w:hAnsi="Times New Roman" w:cs="Times New Roman"/>
          <w:sz w:val="24"/>
          <w:szCs w:val="24"/>
        </w:rPr>
        <w:t>s</w:t>
      </w:r>
      <w:r w:rsidR="001F31EB" w:rsidRPr="002A6987">
        <w:rPr>
          <w:rStyle w:val="fontstyle01"/>
          <w:rFonts w:ascii="Times New Roman" w:hAnsi="Times New Roman" w:cs="Times New Roman"/>
          <w:sz w:val="24"/>
          <w:szCs w:val="24"/>
        </w:rPr>
        <w:t xml:space="preserve"> for supercapacitor applications are presented to explicitly understand the functional differences of capacitors with respect to batteries and what are the performance features of these materials and how they can be modified.  In this exercise, the material characteristics both composition and texture, have been considered.   </w:t>
      </w:r>
    </w:p>
    <w:p w14:paraId="295D8A8D" w14:textId="176D92CD" w:rsidR="00776C3B" w:rsidRDefault="002A6987" w:rsidP="00E44C51">
      <w:pPr>
        <w:spacing w:after="0" w:line="240" w:lineRule="auto"/>
        <w:jc w:val="both"/>
        <w:rPr>
          <w:rFonts w:ascii="Times New Roman" w:eastAsia="Times New Roman" w:hAnsi="Times New Roman" w:cs="Times New Roman"/>
          <w:color w:val="231F20"/>
          <w:sz w:val="24"/>
          <w:szCs w:val="24"/>
        </w:rPr>
      </w:pPr>
      <w:r w:rsidRPr="00E44C51">
        <w:rPr>
          <w:rFonts w:ascii="Times New Roman" w:eastAsia="Times New Roman" w:hAnsi="Times New Roman" w:cs="Times New Roman"/>
          <w:color w:val="231F20"/>
          <w:sz w:val="24"/>
          <w:szCs w:val="24"/>
        </w:rPr>
        <w:t>Research and development efforts have been many in the de</w:t>
      </w:r>
      <w:r w:rsidR="00BD150A">
        <w:rPr>
          <w:rFonts w:ascii="Times New Roman" w:eastAsia="Times New Roman" w:hAnsi="Times New Roman" w:cs="Times New Roman"/>
          <w:color w:val="231F20"/>
          <w:sz w:val="24"/>
          <w:szCs w:val="24"/>
        </w:rPr>
        <w:t>ployment</w:t>
      </w:r>
      <w:r w:rsidRPr="00E44C51">
        <w:rPr>
          <w:rFonts w:ascii="Times New Roman" w:eastAsia="Times New Roman" w:hAnsi="Times New Roman" w:cs="Times New Roman"/>
          <w:color w:val="231F20"/>
          <w:sz w:val="24"/>
          <w:szCs w:val="24"/>
        </w:rPr>
        <w:t xml:space="preserve"> of Electrochemical supercapacitors</w:t>
      </w:r>
      <w:r w:rsidR="00BD150A">
        <w:rPr>
          <w:rFonts w:ascii="Times New Roman" w:eastAsia="Times New Roman" w:hAnsi="Times New Roman" w:cs="Times New Roman"/>
          <w:color w:val="231F20"/>
          <w:sz w:val="24"/>
          <w:szCs w:val="24"/>
        </w:rPr>
        <w:t>’</w:t>
      </w:r>
      <w:r w:rsidRPr="00E44C51">
        <w:rPr>
          <w:rFonts w:ascii="Times New Roman" w:eastAsia="Times New Roman" w:hAnsi="Times New Roman" w:cs="Times New Roman"/>
          <w:color w:val="231F20"/>
          <w:sz w:val="24"/>
          <w:szCs w:val="24"/>
        </w:rPr>
        <w:t xml:space="preserve"> (ES) component materials in order to increase the performance characteristics and also to make these devices commercially viable.  With considerable progress in the field of material design and development, </w:t>
      </w:r>
      <w:r w:rsidR="002022A3" w:rsidRPr="00E44C51">
        <w:rPr>
          <w:rFonts w:ascii="Times New Roman" w:eastAsia="Times New Roman" w:hAnsi="Times New Roman" w:cs="Times New Roman"/>
          <w:color w:val="231F20"/>
          <w:sz w:val="24"/>
          <w:szCs w:val="24"/>
        </w:rPr>
        <w:t xml:space="preserve">the technical developments in these devices in the past decades are significant. The two material areas to be addressed for supercapacitor applications are the ES electrode materials and the electrolyte materials.   Both these aspects have been considered in this presentation. In the case of electrode materials, the emphasis has been on developing high capacitive materials especially double layer capacitive carbons, pseudocapacitive materials and their composites. From the point of view of energy storage capacity, it is desirable to develop active electrode materials with high capacitance values but at the same time one has to have consideration on cost and cyclability. </w:t>
      </w:r>
      <w:r w:rsidRPr="00E44C51">
        <w:rPr>
          <w:rFonts w:ascii="Times New Roman" w:eastAsia="Times New Roman" w:hAnsi="Times New Roman" w:cs="Times New Roman"/>
          <w:color w:val="231F20"/>
          <w:sz w:val="24"/>
          <w:szCs w:val="24"/>
        </w:rPr>
        <w:t xml:space="preserve"> Electrolyte materials (solvents and ionic species) are also important components of ES devices. </w:t>
      </w:r>
      <w:r w:rsidR="002022A3" w:rsidRPr="00E44C51">
        <w:rPr>
          <w:rFonts w:ascii="Times New Roman" w:eastAsia="Times New Roman" w:hAnsi="Times New Roman" w:cs="Times New Roman"/>
          <w:color w:val="231F20"/>
          <w:sz w:val="24"/>
          <w:szCs w:val="24"/>
        </w:rPr>
        <w:t>A</w:t>
      </w:r>
      <w:r w:rsidRPr="00E44C51">
        <w:rPr>
          <w:rFonts w:ascii="Times New Roman" w:eastAsia="Times New Roman" w:hAnsi="Times New Roman" w:cs="Times New Roman"/>
          <w:color w:val="231F20"/>
          <w:sz w:val="24"/>
          <w:szCs w:val="24"/>
        </w:rPr>
        <w:t xml:space="preserve">queous electrolyte solutions were </w:t>
      </w:r>
      <w:r w:rsidR="002022A3" w:rsidRPr="00E44C51">
        <w:rPr>
          <w:rFonts w:ascii="Times New Roman" w:eastAsia="Times New Roman" w:hAnsi="Times New Roman" w:cs="Times New Roman"/>
          <w:color w:val="231F20"/>
          <w:sz w:val="24"/>
          <w:szCs w:val="24"/>
        </w:rPr>
        <w:t xml:space="preserve">mostly </w:t>
      </w:r>
      <w:r w:rsidRPr="00E44C51">
        <w:rPr>
          <w:rFonts w:ascii="Times New Roman" w:eastAsia="Times New Roman" w:hAnsi="Times New Roman" w:cs="Times New Roman"/>
          <w:color w:val="231F20"/>
          <w:sz w:val="24"/>
          <w:szCs w:val="24"/>
        </w:rPr>
        <w:t>used</w:t>
      </w:r>
      <w:r w:rsidR="002022A3" w:rsidRPr="00E44C51">
        <w:rPr>
          <w:rFonts w:ascii="Times New Roman" w:eastAsia="Times New Roman" w:hAnsi="Times New Roman" w:cs="Times New Roman"/>
          <w:color w:val="231F20"/>
          <w:sz w:val="24"/>
          <w:szCs w:val="24"/>
        </w:rPr>
        <w:t xml:space="preserve"> </w:t>
      </w:r>
      <w:r w:rsidRPr="00E44C51">
        <w:rPr>
          <w:rFonts w:ascii="Times New Roman" w:eastAsia="Times New Roman" w:hAnsi="Times New Roman" w:cs="Times New Roman"/>
          <w:color w:val="231F20"/>
          <w:sz w:val="24"/>
          <w:szCs w:val="24"/>
        </w:rPr>
        <w:t xml:space="preserve">because </w:t>
      </w:r>
      <w:r w:rsidRPr="00E44C51">
        <w:rPr>
          <w:rFonts w:ascii="Times New Roman" w:eastAsia="Times New Roman" w:hAnsi="Times New Roman" w:cs="Times New Roman"/>
          <w:color w:val="231F20"/>
          <w:sz w:val="24"/>
          <w:szCs w:val="24"/>
        </w:rPr>
        <w:lastRenderedPageBreak/>
        <w:t>they were nonhazardous and easy to handle</w:t>
      </w:r>
      <w:r w:rsidR="002022A3" w:rsidRPr="00E44C51">
        <w:rPr>
          <w:rFonts w:ascii="Times New Roman" w:eastAsia="Times New Roman" w:hAnsi="Times New Roman" w:cs="Times New Roman"/>
          <w:color w:val="231F20"/>
          <w:sz w:val="24"/>
          <w:szCs w:val="24"/>
        </w:rPr>
        <w:t xml:space="preserve"> in spite of the limitation that the operation potential windows </w:t>
      </w:r>
      <w:proofErr w:type="gramStart"/>
      <w:r w:rsidR="002022A3" w:rsidRPr="00E44C51">
        <w:rPr>
          <w:rFonts w:ascii="Times New Roman" w:eastAsia="Times New Roman" w:hAnsi="Times New Roman" w:cs="Times New Roman"/>
          <w:color w:val="231F20"/>
          <w:sz w:val="24"/>
          <w:szCs w:val="24"/>
        </w:rPr>
        <w:t>is</w:t>
      </w:r>
      <w:proofErr w:type="gramEnd"/>
      <w:r w:rsidR="002022A3" w:rsidRPr="00E44C51">
        <w:rPr>
          <w:rFonts w:ascii="Times New Roman" w:eastAsia="Times New Roman" w:hAnsi="Times New Roman" w:cs="Times New Roman"/>
          <w:color w:val="231F20"/>
          <w:sz w:val="24"/>
          <w:szCs w:val="24"/>
        </w:rPr>
        <w:t xml:space="preserve"> </w:t>
      </w:r>
      <w:r w:rsidR="00BD150A">
        <w:rPr>
          <w:rFonts w:ascii="Times New Roman" w:eastAsia="Times New Roman" w:hAnsi="Times New Roman" w:cs="Times New Roman"/>
          <w:color w:val="231F20"/>
          <w:sz w:val="24"/>
          <w:szCs w:val="24"/>
        </w:rPr>
        <w:t xml:space="preserve">restricted </w:t>
      </w:r>
      <w:r w:rsidR="002022A3" w:rsidRPr="00E44C51">
        <w:rPr>
          <w:rFonts w:ascii="Times New Roman" w:eastAsia="Times New Roman" w:hAnsi="Times New Roman" w:cs="Times New Roman"/>
          <w:color w:val="231F20"/>
          <w:sz w:val="24"/>
          <w:szCs w:val="24"/>
        </w:rPr>
        <w:t>up to ~1.0V.   T</w:t>
      </w:r>
      <w:r w:rsidRPr="00E44C51">
        <w:rPr>
          <w:rFonts w:ascii="Times New Roman" w:eastAsia="Times New Roman" w:hAnsi="Times New Roman" w:cs="Times New Roman"/>
          <w:color w:val="231F20"/>
          <w:sz w:val="24"/>
          <w:szCs w:val="24"/>
        </w:rPr>
        <w:t>he energy storage density is proportional to the square of the operating</w:t>
      </w:r>
      <w:r w:rsidR="002022A3" w:rsidRPr="00E44C51">
        <w:rPr>
          <w:rFonts w:ascii="Times New Roman" w:eastAsia="Times New Roman" w:hAnsi="Times New Roman" w:cs="Times New Roman"/>
          <w:color w:val="231F20"/>
          <w:sz w:val="24"/>
          <w:szCs w:val="24"/>
        </w:rPr>
        <w:t xml:space="preserve"> </w:t>
      </w:r>
      <w:r w:rsidRPr="00E44C51">
        <w:rPr>
          <w:rFonts w:ascii="Times New Roman" w:eastAsia="Times New Roman" w:hAnsi="Times New Roman" w:cs="Times New Roman"/>
          <w:color w:val="231F20"/>
          <w:sz w:val="24"/>
          <w:szCs w:val="24"/>
        </w:rPr>
        <w:t>voltage, using alternative electrolyte systems with signif</w:t>
      </w:r>
      <w:r w:rsidR="002022A3" w:rsidRPr="00E44C51">
        <w:rPr>
          <w:rFonts w:ascii="Times New Roman" w:eastAsia="Times New Roman" w:hAnsi="Times New Roman" w:cs="Times New Roman"/>
          <w:color w:val="231F20"/>
          <w:sz w:val="24"/>
          <w:szCs w:val="24"/>
        </w:rPr>
        <w:t>i</w:t>
      </w:r>
      <w:r w:rsidRPr="00E44C51">
        <w:rPr>
          <w:rFonts w:ascii="Times New Roman" w:eastAsia="Times New Roman" w:hAnsi="Times New Roman" w:cs="Times New Roman"/>
          <w:color w:val="231F20"/>
          <w:sz w:val="24"/>
          <w:szCs w:val="24"/>
        </w:rPr>
        <w:t>cantly wider operating voltage windows can improve the energy storage</w:t>
      </w:r>
      <w:r w:rsidR="00E44C51" w:rsidRPr="00E44C51">
        <w:rPr>
          <w:rFonts w:ascii="Times New Roman" w:eastAsia="Times New Roman" w:hAnsi="Times New Roman" w:cs="Times New Roman"/>
          <w:color w:val="231F20"/>
          <w:sz w:val="24"/>
          <w:szCs w:val="24"/>
        </w:rPr>
        <w:t xml:space="preserve"> capacity of the device.  In this sphere, organic and ionic liquid electrolytes are being examined.  However, these electrolytes face material handling issues and technical challenges. The purpose of this </w:t>
      </w:r>
      <w:proofErr w:type="gramStart"/>
      <w:r w:rsidR="00BD150A">
        <w:rPr>
          <w:rFonts w:ascii="Times New Roman" w:eastAsia="Times New Roman" w:hAnsi="Times New Roman" w:cs="Times New Roman"/>
          <w:color w:val="231F20"/>
          <w:sz w:val="24"/>
          <w:szCs w:val="24"/>
        </w:rPr>
        <w:t xml:space="preserve">presentation </w:t>
      </w:r>
      <w:r w:rsidR="00E44C51" w:rsidRPr="00E44C51">
        <w:rPr>
          <w:rFonts w:ascii="Times New Roman" w:eastAsia="Times New Roman" w:hAnsi="Times New Roman" w:cs="Times New Roman"/>
          <w:color w:val="231F20"/>
          <w:sz w:val="24"/>
          <w:szCs w:val="24"/>
        </w:rPr>
        <w:t xml:space="preserve"> is</w:t>
      </w:r>
      <w:proofErr w:type="gramEnd"/>
      <w:r w:rsidR="00E44C51" w:rsidRPr="00E44C51">
        <w:rPr>
          <w:rFonts w:ascii="Times New Roman" w:eastAsia="Times New Roman" w:hAnsi="Times New Roman" w:cs="Times New Roman"/>
          <w:color w:val="231F20"/>
          <w:sz w:val="24"/>
          <w:szCs w:val="24"/>
        </w:rPr>
        <w:t xml:space="preserve"> to consider the progress and technical challenges that are faced in the development of electrode and electrolyte for ES devices.</w:t>
      </w:r>
    </w:p>
    <w:p w14:paraId="271325B3" w14:textId="77777777" w:rsidR="00BD150A" w:rsidRDefault="00BD150A" w:rsidP="00192F65">
      <w:pPr>
        <w:spacing w:after="0" w:line="240" w:lineRule="auto"/>
        <w:jc w:val="both"/>
        <w:rPr>
          <w:rFonts w:ascii="Times New Roman" w:hAnsi="Times New Roman" w:cs="Times New Roman"/>
          <w:color w:val="231F20"/>
          <w:sz w:val="24"/>
          <w:szCs w:val="24"/>
        </w:rPr>
      </w:pPr>
    </w:p>
    <w:p w14:paraId="6A75BBBF" w14:textId="05B209E4" w:rsidR="00B31B89" w:rsidRDefault="00776C3B" w:rsidP="00192F65">
      <w:pPr>
        <w:spacing w:after="0" w:line="240" w:lineRule="auto"/>
        <w:jc w:val="both"/>
        <w:rPr>
          <w:rFonts w:ascii="Times New Roman" w:hAnsi="Times New Roman" w:cs="Times New Roman"/>
          <w:color w:val="231F20"/>
          <w:sz w:val="24"/>
          <w:szCs w:val="24"/>
        </w:rPr>
      </w:pPr>
      <w:r w:rsidRPr="00776C3B">
        <w:rPr>
          <w:rFonts w:ascii="Times New Roman" w:hAnsi="Times New Roman" w:cs="Times New Roman"/>
          <w:color w:val="231F20"/>
          <w:sz w:val="24"/>
          <w:szCs w:val="24"/>
        </w:rPr>
        <w:t>Though the development of Electrochemical Supercapacitor has been reaching the level of device applications, still there are a variety of issues like limited performance capabilities, long term durability, and affordability in terms of cost.  It is only a matter of time, that ESs will become important component</w:t>
      </w:r>
      <w:r>
        <w:rPr>
          <w:rFonts w:ascii="Times New Roman" w:hAnsi="Times New Roman" w:cs="Times New Roman"/>
          <w:color w:val="231F20"/>
          <w:sz w:val="24"/>
          <w:szCs w:val="24"/>
        </w:rPr>
        <w:t>s of f</w:t>
      </w:r>
      <w:r w:rsidRPr="00776C3B">
        <w:rPr>
          <w:rFonts w:ascii="Times New Roman" w:hAnsi="Times New Roman" w:cs="Times New Roman"/>
          <w:color w:val="231F20"/>
          <w:sz w:val="24"/>
          <w:szCs w:val="24"/>
        </w:rPr>
        <w:t xml:space="preserve">uture energy systems. The research and development exercises </w:t>
      </w:r>
      <w:r>
        <w:rPr>
          <w:rFonts w:ascii="Times New Roman" w:hAnsi="Times New Roman" w:cs="Times New Roman"/>
          <w:color w:val="231F20"/>
          <w:sz w:val="24"/>
          <w:szCs w:val="24"/>
        </w:rPr>
        <w:t xml:space="preserve">that are being pursued in these days </w:t>
      </w:r>
      <w:r w:rsidRPr="00776C3B">
        <w:rPr>
          <w:rFonts w:ascii="Times New Roman" w:hAnsi="Times New Roman" w:cs="Times New Roman"/>
          <w:color w:val="231F20"/>
          <w:sz w:val="24"/>
          <w:szCs w:val="24"/>
        </w:rPr>
        <w:t xml:space="preserve">will </w:t>
      </w:r>
      <w:r>
        <w:rPr>
          <w:rFonts w:ascii="Times New Roman" w:hAnsi="Times New Roman" w:cs="Times New Roman"/>
          <w:color w:val="231F20"/>
          <w:sz w:val="24"/>
          <w:szCs w:val="24"/>
        </w:rPr>
        <w:t xml:space="preserve">soon </w:t>
      </w:r>
      <w:r w:rsidRPr="00776C3B">
        <w:rPr>
          <w:rFonts w:ascii="Times New Roman" w:hAnsi="Times New Roman" w:cs="Times New Roman"/>
          <w:color w:val="231F20"/>
          <w:sz w:val="24"/>
          <w:szCs w:val="24"/>
        </w:rPr>
        <w:t>lead ESs to undoubtedly becoming integral components of future energy systems, but still more efforts are required to make these systems economically feasible.</w:t>
      </w:r>
      <w:r>
        <w:rPr>
          <w:rFonts w:ascii="Times New Roman" w:hAnsi="Times New Roman" w:cs="Times New Roman"/>
          <w:color w:val="231F20"/>
          <w:sz w:val="24"/>
          <w:szCs w:val="24"/>
        </w:rPr>
        <w:t xml:space="preserve"> Another aspect that must be looked into is to improve the energy density of these devices over the commercial</w:t>
      </w:r>
      <w:r w:rsidR="00BD150A">
        <w:rPr>
          <w:rFonts w:ascii="Times New Roman" w:hAnsi="Times New Roman" w:cs="Times New Roman"/>
          <w:color w:val="231F20"/>
          <w:sz w:val="24"/>
          <w:szCs w:val="24"/>
        </w:rPr>
        <w:t>ly</w:t>
      </w:r>
      <w:r>
        <w:rPr>
          <w:rFonts w:ascii="Times New Roman" w:hAnsi="Times New Roman" w:cs="Times New Roman"/>
          <w:color w:val="231F20"/>
          <w:sz w:val="24"/>
          <w:szCs w:val="24"/>
        </w:rPr>
        <w:t xml:space="preserve"> available battery technologies.</w:t>
      </w:r>
      <w:r w:rsidR="00FC7D18">
        <w:rPr>
          <w:rFonts w:ascii="Times New Roman" w:hAnsi="Times New Roman" w:cs="Times New Roman"/>
          <w:color w:val="231F20"/>
          <w:sz w:val="24"/>
          <w:szCs w:val="24"/>
        </w:rPr>
        <w:t xml:space="preserve"> This appears to be possible</w:t>
      </w:r>
      <w:r w:rsidR="004D4468">
        <w:rPr>
          <w:rFonts w:ascii="Times New Roman" w:hAnsi="Times New Roman" w:cs="Times New Roman"/>
          <w:color w:val="231F20"/>
          <w:sz w:val="24"/>
          <w:szCs w:val="24"/>
        </w:rPr>
        <w:t xml:space="preserve"> that in the near future</w:t>
      </w:r>
      <w:r w:rsidR="00BD150A">
        <w:rPr>
          <w:rFonts w:ascii="Times New Roman" w:hAnsi="Times New Roman" w:cs="Times New Roman"/>
          <w:color w:val="231F20"/>
          <w:sz w:val="24"/>
          <w:szCs w:val="24"/>
        </w:rPr>
        <w:t>,</w:t>
      </w:r>
      <w:r w:rsidR="004D4468">
        <w:rPr>
          <w:rFonts w:ascii="Times New Roman" w:hAnsi="Times New Roman" w:cs="Times New Roman"/>
          <w:color w:val="231F20"/>
          <w:sz w:val="24"/>
          <w:szCs w:val="24"/>
        </w:rPr>
        <w:t xml:space="preserve"> active electrode materials will be found with higher capacitance values and the range of operational voltages will also be increased by the deployment of organic and other suitable electrolytes.</w:t>
      </w:r>
    </w:p>
    <w:p w14:paraId="31CC83B3" w14:textId="77777777" w:rsidR="00BD150A" w:rsidRDefault="00B31B89" w:rsidP="00192F65">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p>
    <w:p w14:paraId="24FC0747" w14:textId="3AC35DD3" w:rsidR="00BD150A" w:rsidRDefault="00B31B89" w:rsidP="00192F65">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 </w:t>
      </w:r>
      <w:r w:rsidR="000632AC">
        <w:rPr>
          <w:rFonts w:ascii="Times New Roman" w:hAnsi="Times New Roman" w:cs="Times New Roman"/>
          <w:color w:val="231F20"/>
          <w:sz w:val="24"/>
          <w:szCs w:val="24"/>
        </w:rPr>
        <w:t>issue that has to be surmounted at present is to close the gap in the energy density between batteries and ESs without losing the large cyclability of the ESs.   Another issue in the development of ESs is the stability of the material during charging and discharging cycles since this is connected to the performance of ESs</w:t>
      </w:r>
      <w:r w:rsidR="00BD150A">
        <w:rPr>
          <w:rFonts w:ascii="Times New Roman" w:hAnsi="Times New Roman" w:cs="Times New Roman"/>
          <w:color w:val="231F20"/>
          <w:sz w:val="24"/>
          <w:szCs w:val="24"/>
        </w:rPr>
        <w:t xml:space="preserve"> d</w:t>
      </w:r>
      <w:r w:rsidR="000632AC">
        <w:rPr>
          <w:rFonts w:ascii="Times New Roman" w:hAnsi="Times New Roman" w:cs="Times New Roman"/>
          <w:color w:val="231F20"/>
          <w:sz w:val="24"/>
          <w:szCs w:val="24"/>
        </w:rPr>
        <w:t>u</w:t>
      </w:r>
      <w:r w:rsidR="00BD150A">
        <w:rPr>
          <w:rFonts w:ascii="Times New Roman" w:hAnsi="Times New Roman" w:cs="Times New Roman"/>
          <w:color w:val="231F20"/>
          <w:sz w:val="24"/>
          <w:szCs w:val="24"/>
        </w:rPr>
        <w:t>r</w:t>
      </w:r>
      <w:r w:rsidR="000632AC">
        <w:rPr>
          <w:rFonts w:ascii="Times New Roman" w:hAnsi="Times New Roman" w:cs="Times New Roman"/>
          <w:color w:val="231F20"/>
          <w:sz w:val="24"/>
          <w:szCs w:val="24"/>
        </w:rPr>
        <w:t>ing long periods of operation [</w:t>
      </w:r>
      <w:r w:rsidR="00FE0325">
        <w:rPr>
          <w:rFonts w:ascii="Times New Roman" w:hAnsi="Times New Roman" w:cs="Times New Roman"/>
          <w:color w:val="231F20"/>
          <w:sz w:val="24"/>
          <w:szCs w:val="24"/>
        </w:rPr>
        <w:t>17</w:t>
      </w:r>
      <w:r w:rsidR="000632AC">
        <w:rPr>
          <w:rFonts w:ascii="Times New Roman" w:hAnsi="Times New Roman" w:cs="Times New Roman"/>
          <w:color w:val="231F20"/>
          <w:sz w:val="24"/>
          <w:szCs w:val="24"/>
        </w:rPr>
        <w:t>]. Electrolyte decomposition or degradation can also be an issue especially when carbon</w:t>
      </w:r>
      <w:r w:rsidR="00192F65">
        <w:rPr>
          <w:rFonts w:ascii="Times New Roman" w:hAnsi="Times New Roman" w:cs="Times New Roman"/>
          <w:color w:val="231F20"/>
          <w:sz w:val="24"/>
          <w:szCs w:val="24"/>
        </w:rPr>
        <w:t>-</w:t>
      </w:r>
      <w:r w:rsidR="000632AC">
        <w:rPr>
          <w:rFonts w:ascii="Times New Roman" w:hAnsi="Times New Roman" w:cs="Times New Roman"/>
          <w:color w:val="231F20"/>
          <w:sz w:val="24"/>
          <w:szCs w:val="24"/>
        </w:rPr>
        <w:t xml:space="preserve">based electrodes are employed due to </w:t>
      </w:r>
      <w:r w:rsidR="00192F65">
        <w:rPr>
          <w:rFonts w:ascii="Times New Roman" w:hAnsi="Times New Roman" w:cs="Times New Roman"/>
          <w:color w:val="231F20"/>
          <w:sz w:val="24"/>
          <w:szCs w:val="24"/>
        </w:rPr>
        <w:t>textural changes and increased resistance [</w:t>
      </w:r>
      <w:r w:rsidR="00FE0325">
        <w:rPr>
          <w:rFonts w:ascii="Times New Roman" w:hAnsi="Times New Roman" w:cs="Times New Roman"/>
          <w:color w:val="231F20"/>
          <w:sz w:val="24"/>
          <w:szCs w:val="24"/>
        </w:rPr>
        <w:t>18</w:t>
      </w:r>
      <w:r w:rsidR="00192F65">
        <w:rPr>
          <w:rFonts w:ascii="Times New Roman" w:hAnsi="Times New Roman" w:cs="Times New Roman"/>
          <w:color w:val="231F20"/>
          <w:sz w:val="24"/>
          <w:szCs w:val="24"/>
        </w:rPr>
        <w:t>]. Corrosion of the current collectors may also be another challenge but it may become possible by adopting suitable surface treatments which will increase the stability of the current collectors.</w:t>
      </w:r>
      <w:r w:rsidR="009014CC">
        <w:rPr>
          <w:rFonts w:ascii="Times New Roman" w:hAnsi="Times New Roman" w:cs="Times New Roman"/>
          <w:color w:val="231F20"/>
          <w:sz w:val="24"/>
          <w:szCs w:val="24"/>
        </w:rPr>
        <w:t xml:space="preserve"> Cost reduction is another major challenge to be overcome in making ESs as suitable energy conversion devices for large scale deployment. </w:t>
      </w:r>
    </w:p>
    <w:p w14:paraId="42004F44" w14:textId="77777777" w:rsidR="00BD150A" w:rsidRDefault="00BD150A" w:rsidP="00192F65">
      <w:pPr>
        <w:spacing w:after="0" w:line="240" w:lineRule="auto"/>
        <w:jc w:val="both"/>
        <w:rPr>
          <w:rFonts w:ascii="Times New Roman" w:hAnsi="Times New Roman" w:cs="Times New Roman"/>
          <w:color w:val="231F20"/>
          <w:sz w:val="24"/>
          <w:szCs w:val="24"/>
        </w:rPr>
      </w:pPr>
    </w:p>
    <w:p w14:paraId="0C26D7AE" w14:textId="21647DCB" w:rsidR="00776C3B" w:rsidRPr="00776C3B" w:rsidRDefault="009014CC" w:rsidP="00192F65">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Identifying appropriate electrolytes electrode materials and current collectors with good performance characteristics at low cost </w:t>
      </w:r>
      <w:r w:rsidR="001B332D">
        <w:rPr>
          <w:rFonts w:ascii="Times New Roman" w:hAnsi="Times New Roman" w:cs="Times New Roman"/>
          <w:color w:val="231F20"/>
          <w:sz w:val="24"/>
          <w:szCs w:val="24"/>
        </w:rPr>
        <w:t>is necessary for these devices</w:t>
      </w:r>
      <w:r w:rsidR="00BD150A">
        <w:rPr>
          <w:rFonts w:ascii="Times New Roman" w:hAnsi="Times New Roman" w:cs="Times New Roman"/>
          <w:color w:val="231F20"/>
          <w:sz w:val="24"/>
          <w:szCs w:val="24"/>
        </w:rPr>
        <w:t xml:space="preserve"> to</w:t>
      </w:r>
      <w:r w:rsidR="001B332D">
        <w:rPr>
          <w:rFonts w:ascii="Times New Roman" w:hAnsi="Times New Roman" w:cs="Times New Roman"/>
          <w:color w:val="231F20"/>
          <w:sz w:val="24"/>
          <w:szCs w:val="24"/>
        </w:rPr>
        <w:t xml:space="preserve"> find wide application. An ESs electrode is normally composed of a conductive metallic current collector coated with a </w:t>
      </w:r>
      <w:proofErr w:type="spellStart"/>
      <w:r w:rsidR="001B332D">
        <w:rPr>
          <w:rFonts w:ascii="Times New Roman" w:hAnsi="Times New Roman" w:cs="Times New Roman"/>
          <w:color w:val="231F20"/>
          <w:sz w:val="24"/>
          <w:szCs w:val="24"/>
        </w:rPr>
        <w:t>psuedocpacitive</w:t>
      </w:r>
      <w:proofErr w:type="spellEnd"/>
      <w:r w:rsidR="001B332D">
        <w:rPr>
          <w:rFonts w:ascii="Times New Roman" w:hAnsi="Times New Roman" w:cs="Times New Roman"/>
          <w:color w:val="231F20"/>
          <w:sz w:val="24"/>
          <w:szCs w:val="24"/>
        </w:rPr>
        <w:t xml:space="preserve"> component like active carbon layer. This interface of the collector and the active material is responsible for the functioning of the current collector. This interface can add charge transfer resistance that will contribute to the internal resistance of the final device and thus affect the overall performance of the device.</w:t>
      </w:r>
      <w:r w:rsidR="00C543BD">
        <w:rPr>
          <w:rFonts w:ascii="Times New Roman" w:hAnsi="Times New Roman" w:cs="Times New Roman"/>
          <w:color w:val="231F20"/>
          <w:sz w:val="24"/>
          <w:szCs w:val="24"/>
        </w:rPr>
        <w:t xml:space="preserve">   The internal resistance of these current collectors can be reduced considerably by etching and subsequent carbonaceous coating by </w:t>
      </w:r>
      <w:r w:rsidR="00FC3E10">
        <w:rPr>
          <w:rFonts w:ascii="Times New Roman" w:hAnsi="Times New Roman" w:cs="Times New Roman"/>
          <w:color w:val="231F20"/>
          <w:sz w:val="24"/>
          <w:szCs w:val="24"/>
        </w:rPr>
        <w:t xml:space="preserve">chemical </w:t>
      </w:r>
      <w:r w:rsidR="00C543BD">
        <w:rPr>
          <w:rFonts w:ascii="Times New Roman" w:hAnsi="Times New Roman" w:cs="Times New Roman"/>
          <w:color w:val="231F20"/>
          <w:sz w:val="24"/>
          <w:szCs w:val="24"/>
        </w:rPr>
        <w:t xml:space="preserve">vapor </w:t>
      </w:r>
      <w:r w:rsidR="00FC3E10">
        <w:rPr>
          <w:rFonts w:ascii="Times New Roman" w:hAnsi="Times New Roman" w:cs="Times New Roman"/>
          <w:color w:val="231F20"/>
          <w:sz w:val="24"/>
          <w:szCs w:val="24"/>
        </w:rPr>
        <w:t xml:space="preserve">deposition or any other procedures that can be adopted </w:t>
      </w:r>
      <w:r w:rsidR="00BD150A">
        <w:rPr>
          <w:rFonts w:ascii="Times New Roman" w:hAnsi="Times New Roman" w:cs="Times New Roman"/>
          <w:color w:val="231F20"/>
          <w:sz w:val="24"/>
          <w:szCs w:val="24"/>
        </w:rPr>
        <w:t xml:space="preserve">and it </w:t>
      </w:r>
      <w:r w:rsidR="00FC3E10">
        <w:rPr>
          <w:rFonts w:ascii="Times New Roman" w:hAnsi="Times New Roman" w:cs="Times New Roman"/>
          <w:color w:val="231F20"/>
          <w:sz w:val="24"/>
          <w:szCs w:val="24"/>
        </w:rPr>
        <w:t>can reduce the internal resistance to a low value of the order of 0.5 Ώ cm</w:t>
      </w:r>
      <w:r w:rsidR="00FC3E10">
        <w:rPr>
          <w:rFonts w:ascii="Times New Roman" w:hAnsi="Times New Roman" w:cs="Times New Roman"/>
          <w:color w:val="231F20"/>
          <w:sz w:val="24"/>
          <w:szCs w:val="24"/>
          <w:vertAlign w:val="superscript"/>
        </w:rPr>
        <w:t>2</w:t>
      </w:r>
      <w:r w:rsidR="00FC3E10">
        <w:rPr>
          <w:rFonts w:ascii="Times New Roman" w:hAnsi="Times New Roman" w:cs="Times New Roman"/>
          <w:color w:val="231F20"/>
          <w:sz w:val="24"/>
          <w:szCs w:val="24"/>
        </w:rPr>
        <w:t xml:space="preserve">. However new developments on the materials for current collectors and </w:t>
      </w:r>
      <w:r w:rsidR="0090067B">
        <w:rPr>
          <w:rFonts w:ascii="Times New Roman" w:hAnsi="Times New Roman" w:cs="Times New Roman"/>
          <w:color w:val="231F20"/>
          <w:sz w:val="24"/>
          <w:szCs w:val="24"/>
        </w:rPr>
        <w:t>surface treatment techniques can improve the performance of future current collectors. In this direction, the utilization of a carbon nanotube (CNT)-based current collectors can be expected to show high capacitance value and increased cyclability [</w:t>
      </w:r>
      <w:r w:rsidR="00FE0325">
        <w:rPr>
          <w:rFonts w:ascii="Times New Roman" w:hAnsi="Times New Roman" w:cs="Times New Roman"/>
          <w:color w:val="231F20"/>
          <w:sz w:val="24"/>
          <w:szCs w:val="24"/>
        </w:rPr>
        <w:t>19</w:t>
      </w:r>
      <w:r w:rsidR="0090067B">
        <w:rPr>
          <w:rFonts w:ascii="Times New Roman" w:hAnsi="Times New Roman" w:cs="Times New Roman"/>
          <w:color w:val="231F20"/>
          <w:sz w:val="24"/>
          <w:szCs w:val="24"/>
        </w:rPr>
        <w:t>].</w:t>
      </w:r>
      <w:r w:rsidR="002849D9">
        <w:rPr>
          <w:rFonts w:ascii="Times New Roman" w:hAnsi="Times New Roman" w:cs="Times New Roman"/>
          <w:color w:val="231F20"/>
          <w:sz w:val="24"/>
          <w:szCs w:val="24"/>
        </w:rPr>
        <w:t xml:space="preserve"> The use of these materials</w:t>
      </w:r>
      <w:r w:rsidR="00F54D9D">
        <w:rPr>
          <w:rFonts w:ascii="Times New Roman" w:hAnsi="Times New Roman" w:cs="Times New Roman"/>
          <w:color w:val="231F20"/>
          <w:sz w:val="24"/>
          <w:szCs w:val="24"/>
        </w:rPr>
        <w:t xml:space="preserve"> will have the advantages of high surface area</w:t>
      </w:r>
      <w:r w:rsidR="002849D9">
        <w:rPr>
          <w:rFonts w:ascii="Times New Roman" w:hAnsi="Times New Roman" w:cs="Times New Roman"/>
          <w:color w:val="231F20"/>
          <w:sz w:val="24"/>
          <w:szCs w:val="24"/>
        </w:rPr>
        <w:t xml:space="preserve"> </w:t>
      </w:r>
      <w:r w:rsidR="00F54D9D">
        <w:rPr>
          <w:rFonts w:ascii="Times New Roman" w:hAnsi="Times New Roman" w:cs="Times New Roman"/>
          <w:color w:val="231F20"/>
          <w:sz w:val="24"/>
          <w:szCs w:val="24"/>
        </w:rPr>
        <w:t xml:space="preserve">and electrical conductivity, chemical and electrochemical and mechanical durability and will be comparable to capacitors based on transition metal oxides and conducting polymers.   However, further research efforts in the new generation </w:t>
      </w:r>
      <w:r w:rsidR="00F54D9D">
        <w:rPr>
          <w:rFonts w:ascii="Times New Roman" w:hAnsi="Times New Roman" w:cs="Times New Roman"/>
          <w:color w:val="231F20"/>
          <w:sz w:val="24"/>
          <w:szCs w:val="24"/>
        </w:rPr>
        <w:lastRenderedPageBreak/>
        <w:t>current collectors can significantly contribute to the weight reduction of these devices. The major challenge in development of next generation current collectors is to find suitable materials which will withstand long prolonged periods of operation without much material corrosion.</w:t>
      </w:r>
      <w:r w:rsidR="00776C3B" w:rsidRPr="00776C3B">
        <w:rPr>
          <w:rFonts w:ascii="Times New Roman" w:hAnsi="Times New Roman" w:cs="Times New Roman"/>
          <w:color w:val="231F20"/>
          <w:sz w:val="24"/>
          <w:szCs w:val="24"/>
        </w:rPr>
        <w:br/>
      </w:r>
    </w:p>
    <w:p w14:paraId="5A79077F" w14:textId="77777777" w:rsidR="00776C3B" w:rsidRDefault="00776C3B" w:rsidP="00192F65">
      <w:pPr>
        <w:spacing w:after="0" w:line="240" w:lineRule="auto"/>
        <w:jc w:val="both"/>
        <w:rPr>
          <w:rFonts w:ascii="PalatinoLTStd-Roman" w:hAnsi="PalatinoLTStd-Roman"/>
          <w:color w:val="231F20"/>
          <w:sz w:val="20"/>
          <w:szCs w:val="20"/>
        </w:rPr>
      </w:pPr>
    </w:p>
    <w:p w14:paraId="17277CC0" w14:textId="08B05005" w:rsidR="00D730E6" w:rsidRDefault="00D730E6" w:rsidP="003F636D">
      <w:pPr>
        <w:spacing w:after="0" w:line="240" w:lineRule="auto"/>
        <w:jc w:val="both"/>
        <w:rPr>
          <w:rFonts w:ascii="Times New Roman" w:eastAsia="Times New Roman" w:hAnsi="Times New Roman" w:cs="Times New Roman"/>
          <w:color w:val="231F20"/>
          <w:sz w:val="24"/>
          <w:szCs w:val="24"/>
        </w:rPr>
      </w:pPr>
      <w:r w:rsidRPr="00DD270F">
        <w:rPr>
          <w:rFonts w:ascii="Times New Roman" w:eastAsia="Times New Roman" w:hAnsi="Times New Roman" w:cs="Times New Roman"/>
          <w:color w:val="231F20"/>
          <w:sz w:val="24"/>
          <w:szCs w:val="24"/>
        </w:rPr>
        <w:t xml:space="preserve">Carbonaceous materials are </w:t>
      </w:r>
      <w:r w:rsidR="00801C33" w:rsidRPr="00DD270F">
        <w:rPr>
          <w:rFonts w:ascii="Times New Roman" w:eastAsia="Times New Roman" w:hAnsi="Times New Roman" w:cs="Times New Roman"/>
          <w:color w:val="231F20"/>
          <w:sz w:val="24"/>
          <w:szCs w:val="24"/>
        </w:rPr>
        <w:t>mostly</w:t>
      </w:r>
      <w:r w:rsidRPr="00DD270F">
        <w:rPr>
          <w:rFonts w:ascii="Times New Roman" w:eastAsia="Times New Roman" w:hAnsi="Times New Roman" w:cs="Times New Roman"/>
          <w:color w:val="231F20"/>
          <w:sz w:val="24"/>
          <w:szCs w:val="24"/>
        </w:rPr>
        <w:t xml:space="preserve"> u</w:t>
      </w:r>
      <w:r w:rsidR="00801C33" w:rsidRPr="00DD270F">
        <w:rPr>
          <w:rFonts w:ascii="Times New Roman" w:eastAsia="Times New Roman" w:hAnsi="Times New Roman" w:cs="Times New Roman"/>
          <w:color w:val="231F20"/>
          <w:sz w:val="24"/>
          <w:szCs w:val="24"/>
        </w:rPr>
        <w:t>sed</w:t>
      </w:r>
      <w:r w:rsidRPr="00DD270F">
        <w:rPr>
          <w:rFonts w:ascii="Times New Roman" w:eastAsia="Times New Roman" w:hAnsi="Times New Roman" w:cs="Times New Roman"/>
          <w:color w:val="231F20"/>
          <w:sz w:val="24"/>
          <w:szCs w:val="24"/>
        </w:rPr>
        <w:t xml:space="preserve"> as active </w:t>
      </w:r>
      <w:r w:rsidR="00801C33" w:rsidRPr="00DD270F">
        <w:rPr>
          <w:rFonts w:ascii="Times New Roman" w:eastAsia="Times New Roman" w:hAnsi="Times New Roman" w:cs="Times New Roman"/>
          <w:color w:val="231F20"/>
          <w:sz w:val="24"/>
          <w:szCs w:val="24"/>
        </w:rPr>
        <w:t>components</w:t>
      </w:r>
      <w:r w:rsidRPr="00DD270F">
        <w:rPr>
          <w:rFonts w:ascii="Times New Roman" w:eastAsia="Times New Roman" w:hAnsi="Times New Roman" w:cs="Times New Roman"/>
          <w:color w:val="231F20"/>
          <w:sz w:val="24"/>
          <w:szCs w:val="24"/>
        </w:rPr>
        <w:t xml:space="preserve"> of double-layer electrodes</w:t>
      </w:r>
      <w:r w:rsidR="00801C33" w:rsidRPr="00DD270F">
        <w:rPr>
          <w:rFonts w:ascii="Times New Roman" w:eastAsia="Times New Roman" w:hAnsi="Times New Roman" w:cs="Times New Roman"/>
          <w:color w:val="231F20"/>
          <w:sz w:val="24"/>
          <w:szCs w:val="24"/>
        </w:rPr>
        <w:t xml:space="preserve"> because of </w:t>
      </w:r>
      <w:proofErr w:type="gramStart"/>
      <w:r w:rsidR="00801C33" w:rsidRPr="00DD270F">
        <w:rPr>
          <w:rFonts w:ascii="Times New Roman" w:eastAsia="Times New Roman" w:hAnsi="Times New Roman" w:cs="Times New Roman"/>
          <w:color w:val="231F20"/>
          <w:sz w:val="24"/>
          <w:szCs w:val="24"/>
        </w:rPr>
        <w:t xml:space="preserve">their </w:t>
      </w:r>
      <w:r w:rsidRPr="00DD270F">
        <w:rPr>
          <w:rFonts w:ascii="Times New Roman" w:eastAsia="Times New Roman" w:hAnsi="Times New Roman" w:cs="Times New Roman"/>
          <w:color w:val="231F20"/>
          <w:sz w:val="24"/>
          <w:szCs w:val="24"/>
        </w:rPr>
        <w:t xml:space="preserve"> high</w:t>
      </w:r>
      <w:proofErr w:type="gramEnd"/>
      <w:r w:rsidRPr="00DD270F">
        <w:rPr>
          <w:rFonts w:ascii="Times New Roman" w:eastAsia="Times New Roman" w:hAnsi="Times New Roman" w:cs="Times New Roman"/>
          <w:color w:val="231F20"/>
          <w:sz w:val="24"/>
          <w:szCs w:val="24"/>
        </w:rPr>
        <w:t xml:space="preserve"> conductivity, electrochemical stability, and porosity. Activated carbons still </w:t>
      </w:r>
      <w:r w:rsidR="00801C33" w:rsidRPr="00DD270F">
        <w:rPr>
          <w:rFonts w:ascii="Times New Roman" w:eastAsia="Times New Roman" w:hAnsi="Times New Roman" w:cs="Times New Roman"/>
          <w:color w:val="231F20"/>
          <w:sz w:val="24"/>
          <w:szCs w:val="24"/>
        </w:rPr>
        <w:t>are employed as the material for practical devices, due to high surface area, low cost and amenable to prepare from various available precursor sources. Though it is a common belief that pore volume and pore sizes that can accommodate solvated ions are contributing to the capacitance values, recent studies showed that systems with pore si</w:t>
      </w:r>
      <w:r w:rsidR="003F636D" w:rsidRPr="00DD270F">
        <w:rPr>
          <w:rFonts w:ascii="Times New Roman" w:eastAsia="Times New Roman" w:hAnsi="Times New Roman" w:cs="Times New Roman"/>
          <w:color w:val="231F20"/>
          <w:sz w:val="24"/>
          <w:szCs w:val="24"/>
        </w:rPr>
        <w:t>zes (&lt;2nm) [</w:t>
      </w:r>
      <w:r w:rsidR="00FE0325">
        <w:rPr>
          <w:rFonts w:ascii="Times New Roman" w:eastAsia="Times New Roman" w:hAnsi="Times New Roman" w:cs="Times New Roman"/>
          <w:color w:val="231F20"/>
          <w:sz w:val="24"/>
          <w:szCs w:val="24"/>
        </w:rPr>
        <w:t>20</w:t>
      </w:r>
      <w:r w:rsidR="003F636D" w:rsidRPr="00DD270F">
        <w:rPr>
          <w:rFonts w:ascii="Times New Roman" w:eastAsia="Times New Roman" w:hAnsi="Times New Roman" w:cs="Times New Roman"/>
          <w:color w:val="231F20"/>
          <w:sz w:val="24"/>
          <w:szCs w:val="24"/>
        </w:rPr>
        <w:t xml:space="preserve">] are appropriate materials for high capacitance which probably means that some kind of </w:t>
      </w:r>
      <w:proofErr w:type="spellStart"/>
      <w:r w:rsidR="003F636D" w:rsidRPr="00DD270F">
        <w:rPr>
          <w:rFonts w:ascii="Times New Roman" w:eastAsia="Times New Roman" w:hAnsi="Times New Roman" w:cs="Times New Roman"/>
          <w:color w:val="231F20"/>
          <w:sz w:val="24"/>
          <w:szCs w:val="24"/>
        </w:rPr>
        <w:t>desolvation</w:t>
      </w:r>
      <w:proofErr w:type="spellEnd"/>
      <w:r w:rsidR="003F636D" w:rsidRPr="00DD270F">
        <w:rPr>
          <w:rFonts w:ascii="Times New Roman" w:eastAsia="Times New Roman" w:hAnsi="Times New Roman" w:cs="Times New Roman"/>
          <w:color w:val="231F20"/>
          <w:sz w:val="24"/>
          <w:szCs w:val="24"/>
        </w:rPr>
        <w:t xml:space="preserve"> at the molecular level permits ion transport and adsorption of these ions in the micropores.</w:t>
      </w:r>
      <w:r w:rsidR="00DD270F">
        <w:rPr>
          <w:rFonts w:ascii="Times New Roman" w:eastAsia="Times New Roman" w:hAnsi="Times New Roman" w:cs="Times New Roman"/>
          <w:color w:val="231F20"/>
          <w:sz w:val="24"/>
          <w:szCs w:val="24"/>
        </w:rPr>
        <w:t xml:space="preserve"> It may be mean that for any carbonaceous material for capacitor application has to be tunable in their pore sizes so as to be suitable for the adsorption of ionic species.</w:t>
      </w:r>
    </w:p>
    <w:p w14:paraId="3844F78C" w14:textId="2522A4B3" w:rsidR="005A1C8C" w:rsidRDefault="005A1C8C" w:rsidP="003F636D">
      <w:pPr>
        <w:spacing w:after="0"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The new generation carbon materials like carbon nanotubes (CNT) and their composites with dispersion medium like graphene can be one of the possibilities for the device applications with desirable parameters. Other forms of carbon materials like mesoporous carbons, carbon nanofibers and carbon onion nanostructures are the other possible materials that can be examined as materials for ESs applications. Essentially, it appears that the development of active carbon-based materials and also evolving suitable fabrication techniques are the directions in which these devices will become commercially viable.</w:t>
      </w:r>
    </w:p>
    <w:p w14:paraId="1B83064F" w14:textId="77777777" w:rsidR="00FE0325" w:rsidRDefault="00FE0325" w:rsidP="003F636D">
      <w:pPr>
        <w:spacing w:after="0" w:line="240" w:lineRule="auto"/>
        <w:jc w:val="both"/>
        <w:rPr>
          <w:rFonts w:ascii="Times New Roman" w:eastAsia="Times New Roman" w:hAnsi="Times New Roman" w:cs="Times New Roman"/>
          <w:color w:val="231F20"/>
          <w:sz w:val="24"/>
          <w:szCs w:val="24"/>
        </w:rPr>
      </w:pPr>
    </w:p>
    <w:p w14:paraId="3D15346E" w14:textId="6EFA8311" w:rsidR="00DA79A1" w:rsidRDefault="00DA79A1" w:rsidP="003F636D">
      <w:pPr>
        <w:spacing w:after="0"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Transition metal oxides and conductive polymers were two classes of materials that are traditionally examined for pseudocapacitive applications.   However even in these two cases, issues regarding technical and cost have to be still addressed.</w:t>
      </w:r>
    </w:p>
    <w:p w14:paraId="68935353" w14:textId="77777777" w:rsidR="00FE0325" w:rsidRDefault="00FE0325" w:rsidP="003F636D">
      <w:pPr>
        <w:spacing w:after="0" w:line="240" w:lineRule="auto"/>
        <w:jc w:val="both"/>
        <w:rPr>
          <w:rFonts w:ascii="Times New Roman" w:eastAsia="Times New Roman" w:hAnsi="Times New Roman" w:cs="Times New Roman"/>
          <w:color w:val="231F20"/>
          <w:sz w:val="24"/>
          <w:szCs w:val="24"/>
        </w:rPr>
      </w:pPr>
    </w:p>
    <w:p w14:paraId="4FF574F3" w14:textId="0C95C42B" w:rsidR="00CD2845" w:rsidRDefault="00DA79A1" w:rsidP="003F636D">
      <w:pPr>
        <w:spacing w:after="0"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Ruthenium oxide-based materials have been preferred till now due to their operational stability and desirable capacitance values.   However</w:t>
      </w:r>
      <w:r w:rsidR="00784846">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 xml:space="preserve"> cost and availability are two points in the ways of exploiting these materials.   From these points of view, though various metal oxides and mixed metal oxides have been examined, the conductivity values and cyclability considerations are issues of concern in examining these materials.</w:t>
      </w:r>
    </w:p>
    <w:p w14:paraId="05C61CED" w14:textId="77777777" w:rsidR="00FE0325" w:rsidRDefault="00FE0325" w:rsidP="003F636D">
      <w:pPr>
        <w:spacing w:after="0" w:line="240" w:lineRule="auto"/>
        <w:jc w:val="both"/>
        <w:rPr>
          <w:rFonts w:ascii="Times New Roman" w:eastAsia="Times New Roman" w:hAnsi="Times New Roman" w:cs="Times New Roman"/>
          <w:color w:val="231F20"/>
          <w:sz w:val="24"/>
          <w:szCs w:val="24"/>
        </w:rPr>
      </w:pPr>
    </w:p>
    <w:p w14:paraId="604E3060" w14:textId="77777777" w:rsidR="00FE0325" w:rsidRDefault="005A575B" w:rsidP="003F636D">
      <w:pPr>
        <w:spacing w:after="0"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As stated above, conductive polymers are another class of materials with good capacitive values. Redox processes</w:t>
      </w:r>
      <w:r w:rsidR="00CC3656">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based instability and volumetric changes and irreversibility of these materials are two limiting issues and there are attempts to overcome them by suitable substitution in the backbone of the polymer.</w:t>
      </w:r>
      <w:r w:rsidR="0096117F">
        <w:rPr>
          <w:rFonts w:ascii="Times New Roman" w:eastAsia="Times New Roman" w:hAnsi="Times New Roman" w:cs="Times New Roman"/>
          <w:color w:val="231F20"/>
          <w:sz w:val="24"/>
          <w:szCs w:val="24"/>
        </w:rPr>
        <w:t xml:space="preserve">   A recent review addressed [</w:t>
      </w:r>
      <w:r w:rsidR="00FE0325">
        <w:rPr>
          <w:rFonts w:ascii="Times New Roman" w:eastAsia="Times New Roman" w:hAnsi="Times New Roman" w:cs="Times New Roman"/>
          <w:color w:val="231F20"/>
          <w:sz w:val="24"/>
          <w:szCs w:val="24"/>
        </w:rPr>
        <w:t>21</w:t>
      </w:r>
      <w:r w:rsidR="0096117F">
        <w:rPr>
          <w:rFonts w:ascii="Times New Roman" w:eastAsia="Times New Roman" w:hAnsi="Times New Roman" w:cs="Times New Roman"/>
          <w:color w:val="231F20"/>
          <w:sz w:val="24"/>
          <w:szCs w:val="24"/>
        </w:rPr>
        <w:t xml:space="preserve">] the various aspects of polyaniline and </w:t>
      </w:r>
      <w:proofErr w:type="spellStart"/>
      <w:r w:rsidR="0096117F">
        <w:rPr>
          <w:rFonts w:ascii="Times New Roman" w:eastAsia="Times New Roman" w:hAnsi="Times New Roman" w:cs="Times New Roman"/>
          <w:color w:val="231F20"/>
          <w:sz w:val="24"/>
          <w:szCs w:val="24"/>
        </w:rPr>
        <w:t>polypyrrole</w:t>
      </w:r>
      <w:proofErr w:type="spellEnd"/>
      <w:r w:rsidR="0096117F">
        <w:rPr>
          <w:rFonts w:ascii="Times New Roman" w:eastAsia="Times New Roman" w:hAnsi="Times New Roman" w:cs="Times New Roman"/>
          <w:color w:val="231F20"/>
          <w:sz w:val="24"/>
          <w:szCs w:val="24"/>
        </w:rPr>
        <w:t xml:space="preserve"> and their composite</w:t>
      </w:r>
      <w:r w:rsidR="00CC3656">
        <w:rPr>
          <w:rFonts w:ascii="Times New Roman" w:eastAsia="Times New Roman" w:hAnsi="Times New Roman" w:cs="Times New Roman"/>
          <w:color w:val="231F20"/>
          <w:sz w:val="24"/>
          <w:szCs w:val="24"/>
        </w:rPr>
        <w:t>-</w:t>
      </w:r>
      <w:r w:rsidR="0096117F">
        <w:rPr>
          <w:rFonts w:ascii="Times New Roman" w:eastAsia="Times New Roman" w:hAnsi="Times New Roman" w:cs="Times New Roman"/>
          <w:color w:val="231F20"/>
          <w:sz w:val="24"/>
          <w:szCs w:val="24"/>
        </w:rPr>
        <w:t>based supercapacitor applications.</w:t>
      </w:r>
      <w:r w:rsidR="00CC3656">
        <w:rPr>
          <w:rFonts w:ascii="Times New Roman" w:eastAsia="Times New Roman" w:hAnsi="Times New Roman" w:cs="Times New Roman"/>
          <w:color w:val="231F20"/>
          <w:sz w:val="24"/>
          <w:szCs w:val="24"/>
        </w:rPr>
        <w:t xml:space="preserve"> According to these authors the issues to be considered include the following: </w:t>
      </w:r>
    </w:p>
    <w:p w14:paraId="29AE2D47" w14:textId="77777777" w:rsidR="00FE0325" w:rsidRDefault="00CC3656" w:rsidP="003F636D">
      <w:pPr>
        <w:spacing w:after="0"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(1) The influence of surfactant and of doping of the polymer on the supercapacitor behavior of polymers are yet to be established. </w:t>
      </w:r>
    </w:p>
    <w:p w14:paraId="518F4989" w14:textId="77777777" w:rsidR="00FE0325" w:rsidRDefault="00CC3656" w:rsidP="003F636D">
      <w:pPr>
        <w:spacing w:after="0"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(2) Which of the factors namely the electrolyte or the surface area controls the maximum power density obtainable in conducting polymer-based supercapacitors. </w:t>
      </w:r>
    </w:p>
    <w:p w14:paraId="2E3E0BB7" w14:textId="77777777" w:rsidR="00FE0325" w:rsidRDefault="00CC3656" w:rsidP="003F636D">
      <w:pPr>
        <w:spacing w:after="0"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(3) Which of the polymerization process is appropriate for supercapacitor applications </w:t>
      </w:r>
      <w:r w:rsidR="00FE0325">
        <w:rPr>
          <w:rFonts w:ascii="Times New Roman" w:eastAsia="Times New Roman" w:hAnsi="Times New Roman" w:cs="Times New Roman"/>
          <w:color w:val="231F20"/>
          <w:sz w:val="24"/>
          <w:szCs w:val="24"/>
        </w:rPr>
        <w:t xml:space="preserve"> </w:t>
      </w:r>
    </w:p>
    <w:p w14:paraId="5AADAF62" w14:textId="32CAEEF5" w:rsidR="00EC3291" w:rsidRDefault="00CC3656" w:rsidP="003F636D">
      <w:pPr>
        <w:spacing w:after="0"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(4) The possibility of exploring other conducting polymers like </w:t>
      </w:r>
      <w:proofErr w:type="spellStart"/>
      <w:r>
        <w:rPr>
          <w:rFonts w:ascii="Times New Roman" w:eastAsia="Times New Roman" w:hAnsi="Times New Roman" w:cs="Times New Roman"/>
          <w:color w:val="231F20"/>
          <w:sz w:val="24"/>
          <w:szCs w:val="24"/>
        </w:rPr>
        <w:t>polyindole</w:t>
      </w:r>
      <w:proofErr w:type="spellEnd"/>
      <w:r>
        <w:rPr>
          <w:rFonts w:ascii="Times New Roman" w:eastAsia="Times New Roman" w:hAnsi="Times New Roman" w:cs="Times New Roman"/>
          <w:color w:val="231F20"/>
          <w:sz w:val="24"/>
          <w:szCs w:val="24"/>
        </w:rPr>
        <w:t xml:space="preserve"> has not yet been fully explored.</w:t>
      </w:r>
    </w:p>
    <w:p w14:paraId="3E302262" w14:textId="3A9DBD0A" w:rsidR="00D71259" w:rsidRDefault="00EC3291" w:rsidP="003F636D">
      <w:pPr>
        <w:spacing w:after="0"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lastRenderedPageBreak/>
        <w:t xml:space="preserve">Though the exercises on development of </w:t>
      </w:r>
      <w:proofErr w:type="spellStart"/>
      <w:r>
        <w:rPr>
          <w:rFonts w:ascii="Times New Roman" w:eastAsia="Times New Roman" w:hAnsi="Times New Roman" w:cs="Times New Roman"/>
          <w:color w:val="231F20"/>
          <w:sz w:val="24"/>
          <w:szCs w:val="24"/>
        </w:rPr>
        <w:t>Pseudocapacitor</w:t>
      </w:r>
      <w:proofErr w:type="spellEnd"/>
      <w:r>
        <w:rPr>
          <w:rFonts w:ascii="Times New Roman" w:eastAsia="Times New Roman" w:hAnsi="Times New Roman" w:cs="Times New Roman"/>
          <w:color w:val="231F20"/>
          <w:sz w:val="24"/>
          <w:szCs w:val="24"/>
        </w:rPr>
        <w:t xml:space="preserve"> materials are in progress, compositing carbons with these materials have assumed significance for higher energy storage capability. Though </w:t>
      </w:r>
      <w:r w:rsidR="00042C84">
        <w:rPr>
          <w:rFonts w:ascii="Times New Roman" w:eastAsia="Times New Roman" w:hAnsi="Times New Roman" w:cs="Times New Roman"/>
          <w:color w:val="231F20"/>
          <w:sz w:val="24"/>
          <w:szCs w:val="24"/>
        </w:rPr>
        <w:t xml:space="preserve">the application of conducting polymer materials may not be appropriate for </w:t>
      </w:r>
      <w:r>
        <w:rPr>
          <w:rFonts w:ascii="Times New Roman" w:eastAsia="Times New Roman" w:hAnsi="Times New Roman" w:cs="Times New Roman"/>
          <w:color w:val="231F20"/>
          <w:sz w:val="24"/>
          <w:szCs w:val="24"/>
        </w:rPr>
        <w:t>stand</w:t>
      </w:r>
      <w:r w:rsidR="00FE0325">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alone</w:t>
      </w:r>
      <w:r w:rsidR="00042C84">
        <w:rPr>
          <w:rFonts w:ascii="Times New Roman" w:eastAsia="Times New Roman" w:hAnsi="Times New Roman" w:cs="Times New Roman"/>
          <w:color w:val="231F20"/>
          <w:sz w:val="24"/>
          <w:szCs w:val="24"/>
        </w:rPr>
        <w:t xml:space="preserve"> applications, the composites with carbon materials like CNT and graphene are the potential materials that may find wide application and will be investigated deeply in </w:t>
      </w:r>
      <w:r w:rsidR="00FE0325">
        <w:rPr>
          <w:rFonts w:ascii="Times New Roman" w:eastAsia="Times New Roman" w:hAnsi="Times New Roman" w:cs="Times New Roman"/>
          <w:color w:val="231F20"/>
          <w:sz w:val="24"/>
          <w:szCs w:val="24"/>
        </w:rPr>
        <w:t>coming days</w:t>
      </w:r>
      <w:r w:rsidR="00042C84">
        <w:rPr>
          <w:rFonts w:ascii="Times New Roman" w:eastAsia="Times New Roman" w:hAnsi="Times New Roman" w:cs="Times New Roman"/>
          <w:color w:val="231F20"/>
          <w:sz w:val="24"/>
          <w:szCs w:val="24"/>
        </w:rPr>
        <w:t xml:space="preserve">. One of the advantages of the carbon-based composite materials will be the increased mechanical stability. The one dimensional architecture that can be obtained by CNT based materials are amenable </w:t>
      </w:r>
      <w:proofErr w:type="gramStart"/>
      <w:r w:rsidR="00D71259">
        <w:rPr>
          <w:rFonts w:ascii="Times New Roman" w:eastAsia="Times New Roman" w:hAnsi="Times New Roman" w:cs="Times New Roman"/>
          <w:color w:val="231F20"/>
          <w:sz w:val="24"/>
          <w:szCs w:val="24"/>
        </w:rPr>
        <w:t xml:space="preserve">for  </w:t>
      </w:r>
      <w:r w:rsidR="00FE0325">
        <w:rPr>
          <w:rFonts w:ascii="Times New Roman" w:eastAsia="Times New Roman" w:hAnsi="Times New Roman" w:cs="Times New Roman"/>
          <w:color w:val="231F20"/>
          <w:sz w:val="24"/>
          <w:szCs w:val="24"/>
        </w:rPr>
        <w:t>the</w:t>
      </w:r>
      <w:proofErr w:type="gramEnd"/>
      <w:r w:rsidR="00FE0325">
        <w:rPr>
          <w:rFonts w:ascii="Times New Roman" w:eastAsia="Times New Roman" w:hAnsi="Times New Roman" w:cs="Times New Roman"/>
          <w:color w:val="231F20"/>
          <w:sz w:val="24"/>
          <w:szCs w:val="24"/>
        </w:rPr>
        <w:t xml:space="preserve"> </w:t>
      </w:r>
      <w:r w:rsidR="00D71259">
        <w:rPr>
          <w:rFonts w:ascii="Times New Roman" w:eastAsia="Times New Roman" w:hAnsi="Times New Roman" w:cs="Times New Roman"/>
          <w:color w:val="231F20"/>
          <w:sz w:val="24"/>
          <w:szCs w:val="24"/>
        </w:rPr>
        <w:t>aligned electrode fabrication which can show enhanced electrolyte transport and charge storage capabilities in addition to suppressing volumetric changes during charging discharging cycles.</w:t>
      </w:r>
      <w:r w:rsidR="002351BA">
        <w:rPr>
          <w:rFonts w:ascii="Times New Roman" w:eastAsia="Times New Roman" w:hAnsi="Times New Roman" w:cs="Times New Roman"/>
          <w:color w:val="231F20"/>
          <w:sz w:val="24"/>
          <w:szCs w:val="24"/>
        </w:rPr>
        <w:t xml:space="preserve"> Another area of importance to supercapacitor applications is the selection of suitable electrolytes. Even though aqueous electrolytes are the preferred ones</w:t>
      </w:r>
      <w:r w:rsidR="00FE0325">
        <w:rPr>
          <w:rFonts w:ascii="Times New Roman" w:eastAsia="Times New Roman" w:hAnsi="Times New Roman" w:cs="Times New Roman"/>
          <w:color w:val="231F20"/>
          <w:sz w:val="24"/>
          <w:szCs w:val="24"/>
        </w:rPr>
        <w:t>,</w:t>
      </w:r>
      <w:r w:rsidR="002351BA">
        <w:rPr>
          <w:rFonts w:ascii="Times New Roman" w:eastAsia="Times New Roman" w:hAnsi="Times New Roman" w:cs="Times New Roman"/>
          <w:color w:val="231F20"/>
          <w:sz w:val="24"/>
          <w:szCs w:val="24"/>
        </w:rPr>
        <w:t xml:space="preserve"> the operational window is restricted to ~1 volt and from this point view acetonitrile and propylene carbonate have been employed due to their higher ionic conductivity.   However</w:t>
      </w:r>
      <w:r w:rsidR="00630F6C">
        <w:rPr>
          <w:rFonts w:ascii="Times New Roman" w:eastAsia="Times New Roman" w:hAnsi="Times New Roman" w:cs="Times New Roman"/>
          <w:color w:val="231F20"/>
          <w:sz w:val="24"/>
          <w:szCs w:val="24"/>
        </w:rPr>
        <w:t>,</w:t>
      </w:r>
      <w:r w:rsidR="002351BA">
        <w:rPr>
          <w:rFonts w:ascii="Times New Roman" w:eastAsia="Times New Roman" w:hAnsi="Times New Roman" w:cs="Times New Roman"/>
          <w:color w:val="231F20"/>
          <w:sz w:val="24"/>
          <w:szCs w:val="24"/>
        </w:rPr>
        <w:t xml:space="preserve"> the toxicity issues and also operational potential window size of the organic electrolytes have led the focus to turn to ionic liquids which can increase the potential window</w:t>
      </w:r>
      <w:r w:rsidR="00FE0325">
        <w:rPr>
          <w:rFonts w:ascii="Times New Roman" w:eastAsia="Times New Roman" w:hAnsi="Times New Roman" w:cs="Times New Roman"/>
          <w:color w:val="231F20"/>
          <w:sz w:val="24"/>
          <w:szCs w:val="24"/>
        </w:rPr>
        <w:t xml:space="preserve"> to</w:t>
      </w:r>
      <w:r w:rsidR="002351BA">
        <w:rPr>
          <w:rFonts w:ascii="Times New Roman" w:eastAsia="Times New Roman" w:hAnsi="Times New Roman" w:cs="Times New Roman"/>
          <w:color w:val="231F20"/>
          <w:sz w:val="24"/>
          <w:szCs w:val="24"/>
        </w:rPr>
        <w:t xml:space="preserve"> ~3.5 Volts. The primary concern on the use of ionic liquids is their ionic sizes due to large size and structures of the constituent ionic species. Even though there was some initial hesitation in employing ionic liquids as electrolytes due to their limited conductivity at low temperatures, there appears to be scope to design and material selection which can </w:t>
      </w:r>
      <w:r w:rsidR="00630F6C">
        <w:rPr>
          <w:rFonts w:ascii="Times New Roman" w:eastAsia="Times New Roman" w:hAnsi="Times New Roman" w:cs="Times New Roman"/>
          <w:color w:val="231F20"/>
          <w:sz w:val="24"/>
          <w:szCs w:val="24"/>
        </w:rPr>
        <w:t>make the ESs perform over wider temperature range.   These aspects especially suitably selected mixtures of anionic and cationic species will make ionic liquid based ESs to be promising in the near future.</w:t>
      </w:r>
    </w:p>
    <w:p w14:paraId="0DF36D60" w14:textId="77777777" w:rsidR="00FE0325" w:rsidRDefault="00FE0325" w:rsidP="003F636D">
      <w:pPr>
        <w:spacing w:after="0" w:line="240" w:lineRule="auto"/>
        <w:jc w:val="both"/>
        <w:rPr>
          <w:rFonts w:ascii="Times New Roman" w:eastAsia="Times New Roman" w:hAnsi="Times New Roman" w:cs="Times New Roman"/>
          <w:b/>
          <w:color w:val="231F20"/>
          <w:sz w:val="24"/>
          <w:szCs w:val="24"/>
        </w:rPr>
      </w:pPr>
    </w:p>
    <w:p w14:paraId="4144492B" w14:textId="506A029F" w:rsidR="00630F6C" w:rsidRPr="0041452E" w:rsidRDefault="00630F6C" w:rsidP="003F636D">
      <w:pPr>
        <w:spacing w:after="0" w:line="240" w:lineRule="auto"/>
        <w:jc w:val="both"/>
        <w:rPr>
          <w:rFonts w:ascii="Times New Roman" w:eastAsia="Times New Roman" w:hAnsi="Times New Roman" w:cs="Times New Roman"/>
          <w:b/>
          <w:color w:val="231F20"/>
          <w:sz w:val="24"/>
          <w:szCs w:val="24"/>
        </w:rPr>
      </w:pPr>
      <w:r w:rsidRPr="0041452E">
        <w:rPr>
          <w:rFonts w:ascii="Times New Roman" w:eastAsia="Times New Roman" w:hAnsi="Times New Roman" w:cs="Times New Roman"/>
          <w:b/>
          <w:color w:val="231F20"/>
          <w:sz w:val="24"/>
          <w:szCs w:val="24"/>
        </w:rPr>
        <w:t xml:space="preserve">Prospects and </w:t>
      </w:r>
      <w:r w:rsidR="0095445F" w:rsidRPr="0041452E">
        <w:rPr>
          <w:rFonts w:ascii="Times New Roman" w:eastAsia="Times New Roman" w:hAnsi="Times New Roman" w:cs="Times New Roman"/>
          <w:b/>
          <w:color w:val="231F20"/>
          <w:sz w:val="24"/>
          <w:szCs w:val="24"/>
        </w:rPr>
        <w:t>Possible F</w:t>
      </w:r>
      <w:r w:rsidRPr="0041452E">
        <w:rPr>
          <w:rFonts w:ascii="Times New Roman" w:eastAsia="Times New Roman" w:hAnsi="Times New Roman" w:cs="Times New Roman"/>
          <w:b/>
          <w:color w:val="231F20"/>
          <w:sz w:val="24"/>
          <w:szCs w:val="24"/>
        </w:rPr>
        <w:t xml:space="preserve">uture </w:t>
      </w:r>
      <w:r w:rsidR="0095445F" w:rsidRPr="0041452E">
        <w:rPr>
          <w:rFonts w:ascii="Times New Roman" w:eastAsia="Times New Roman" w:hAnsi="Times New Roman" w:cs="Times New Roman"/>
          <w:b/>
          <w:color w:val="231F20"/>
          <w:sz w:val="24"/>
          <w:szCs w:val="24"/>
        </w:rPr>
        <w:t>Research Directions</w:t>
      </w:r>
    </w:p>
    <w:p w14:paraId="7681705E" w14:textId="77777777" w:rsidR="00FE0325" w:rsidRDefault="00FE0325" w:rsidP="003F636D">
      <w:pPr>
        <w:spacing w:after="0" w:line="240" w:lineRule="auto"/>
        <w:jc w:val="both"/>
        <w:rPr>
          <w:rFonts w:ascii="Times New Roman" w:eastAsia="Times New Roman" w:hAnsi="Times New Roman" w:cs="Times New Roman"/>
          <w:color w:val="231F20"/>
          <w:sz w:val="24"/>
          <w:szCs w:val="24"/>
        </w:rPr>
      </w:pPr>
    </w:p>
    <w:p w14:paraId="69FEBCF8" w14:textId="4EB7A6A9" w:rsidR="007B04D2" w:rsidRDefault="007B04D2" w:rsidP="003F636D">
      <w:pPr>
        <w:spacing w:after="0"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As in any scientific endeavor, one can expect </w:t>
      </w:r>
      <w:r w:rsidR="00083439">
        <w:rPr>
          <w:rFonts w:ascii="Times New Roman" w:eastAsia="Times New Roman" w:hAnsi="Times New Roman" w:cs="Times New Roman"/>
          <w:color w:val="231F20"/>
          <w:sz w:val="24"/>
          <w:szCs w:val="24"/>
        </w:rPr>
        <w:t>vigorous research efforts will also be made on supercapacitor materials with improved performance characteristics in terms of cyclability, potential window, material fabrication capability and cost considerations.   The main objective behind these efforts will be to bridge the gap between capacitors and conventional batteries</w:t>
      </w:r>
      <w:r w:rsidR="000275B0">
        <w:rPr>
          <w:rFonts w:ascii="Times New Roman" w:eastAsia="Times New Roman" w:hAnsi="Times New Roman" w:cs="Times New Roman"/>
          <w:color w:val="231F20"/>
          <w:sz w:val="24"/>
          <w:szCs w:val="24"/>
        </w:rPr>
        <w:t>.</w:t>
      </w:r>
    </w:p>
    <w:p w14:paraId="781AF50E" w14:textId="33D027D0" w:rsidR="00BE2D58" w:rsidRDefault="00BE2D58" w:rsidP="000275B0">
      <w:pPr>
        <w:pStyle w:val="ListParagraph"/>
        <w:numPr>
          <w:ilvl w:val="0"/>
          <w:numId w:val="3"/>
        </w:numPr>
        <w:spacing w:after="0"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Various </w:t>
      </w:r>
      <w:r w:rsidR="000275B0">
        <w:rPr>
          <w:rFonts w:ascii="Times New Roman" w:eastAsia="Times New Roman" w:hAnsi="Times New Roman" w:cs="Times New Roman"/>
          <w:color w:val="231F20"/>
          <w:sz w:val="24"/>
          <w:szCs w:val="24"/>
        </w:rPr>
        <w:t>nanoarchitectures and</w:t>
      </w:r>
      <w:r>
        <w:rPr>
          <w:rFonts w:ascii="Times New Roman" w:eastAsia="Times New Roman" w:hAnsi="Times New Roman" w:cs="Times New Roman"/>
          <w:color w:val="231F20"/>
          <w:sz w:val="24"/>
          <w:szCs w:val="24"/>
        </w:rPr>
        <w:t xml:space="preserve"> porous nature of the carbon materials will be examined from the point of view of surface area, functional groups effect on ionic adsorption with a view to improve energy storage capability.</w:t>
      </w:r>
      <w:r w:rsidR="001D50EB">
        <w:rPr>
          <w:rFonts w:ascii="Times New Roman" w:eastAsia="Times New Roman" w:hAnsi="Times New Roman" w:cs="Times New Roman"/>
          <w:color w:val="231F20"/>
          <w:sz w:val="24"/>
          <w:szCs w:val="24"/>
        </w:rPr>
        <w:t xml:space="preserve"> Active carbon materials with tunable textural properties will be introduced. The advantages of dimensionality in carbon architectures will also be exploited.</w:t>
      </w:r>
    </w:p>
    <w:p w14:paraId="11262951" w14:textId="0C8A56D8" w:rsidR="000275B0" w:rsidRDefault="000275B0" w:rsidP="000275B0">
      <w:pPr>
        <w:pStyle w:val="ListParagraph"/>
        <w:numPr>
          <w:ilvl w:val="0"/>
          <w:numId w:val="3"/>
        </w:numPr>
        <w:spacing w:after="0"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 </w:t>
      </w:r>
      <w:r w:rsidR="001B7237">
        <w:rPr>
          <w:rFonts w:ascii="Times New Roman" w:eastAsia="Times New Roman" w:hAnsi="Times New Roman" w:cs="Times New Roman"/>
          <w:color w:val="231F20"/>
          <w:sz w:val="24"/>
          <w:szCs w:val="24"/>
        </w:rPr>
        <w:t xml:space="preserve">New system configurations involving new </w:t>
      </w:r>
      <w:r w:rsidR="001D50EB">
        <w:rPr>
          <w:rFonts w:ascii="Times New Roman" w:eastAsia="Times New Roman" w:hAnsi="Times New Roman" w:cs="Times New Roman"/>
          <w:color w:val="231F20"/>
          <w:sz w:val="24"/>
          <w:szCs w:val="24"/>
        </w:rPr>
        <w:t>electrode materials, electrolytes and current collectors and other constituents will be examined and new supercapacitor models will come in vogue.</w:t>
      </w:r>
    </w:p>
    <w:p w14:paraId="32324B3A" w14:textId="37C881C2" w:rsidR="001D50EB" w:rsidRDefault="000522CD" w:rsidP="000275B0">
      <w:pPr>
        <w:pStyle w:val="ListParagraph"/>
        <w:numPr>
          <w:ilvl w:val="0"/>
          <w:numId w:val="3"/>
        </w:numPr>
        <w:spacing w:after="0"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The conventional binary, ternary and other combinations of oxide materials will be evaluated for application as supercapacitors for improved energy storage capability.</w:t>
      </w:r>
    </w:p>
    <w:p w14:paraId="2226C2F3" w14:textId="2775E71D" w:rsidR="000522CD" w:rsidRDefault="000522CD" w:rsidP="000275B0">
      <w:pPr>
        <w:pStyle w:val="ListParagraph"/>
        <w:numPr>
          <w:ilvl w:val="0"/>
          <w:numId w:val="3"/>
        </w:numPr>
        <w:spacing w:after="0"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As stated before, new conducting polymers will be examined for supercapacitor applications. These efforts will be to improve the utilization of redox </w:t>
      </w:r>
      <w:proofErr w:type="spellStart"/>
      <w:r>
        <w:rPr>
          <w:rFonts w:ascii="Times New Roman" w:eastAsia="Times New Roman" w:hAnsi="Times New Roman" w:cs="Times New Roman"/>
          <w:color w:val="231F20"/>
          <w:sz w:val="24"/>
          <w:szCs w:val="24"/>
        </w:rPr>
        <w:t>centres</w:t>
      </w:r>
      <w:proofErr w:type="spellEnd"/>
      <w:r>
        <w:rPr>
          <w:rFonts w:ascii="Times New Roman" w:eastAsia="Times New Roman" w:hAnsi="Times New Roman" w:cs="Times New Roman"/>
          <w:color w:val="231F20"/>
          <w:sz w:val="24"/>
          <w:szCs w:val="24"/>
        </w:rPr>
        <w:t xml:space="preserve"> and energy storage limits. </w:t>
      </w:r>
    </w:p>
    <w:p w14:paraId="71301A4D" w14:textId="77F7DF31" w:rsidR="000522CD" w:rsidRDefault="000522CD" w:rsidP="000275B0">
      <w:pPr>
        <w:pStyle w:val="ListParagraph"/>
        <w:numPr>
          <w:ilvl w:val="0"/>
          <w:numId w:val="3"/>
        </w:numPr>
        <w:spacing w:after="0"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Composite or hybrid materials will be evolved for possible application as super capacitor applications.   Theoretical computational science will be employed to screen a vast variety of hybrid materials for this application with a view to optimize physical properties, temperature tolerance, and electrical conductivity.</w:t>
      </w:r>
    </w:p>
    <w:p w14:paraId="7CF7C17F" w14:textId="007BA993" w:rsidR="000522CD" w:rsidRDefault="000522CD" w:rsidP="000275B0">
      <w:pPr>
        <w:pStyle w:val="ListParagraph"/>
        <w:numPr>
          <w:ilvl w:val="0"/>
          <w:numId w:val="3"/>
        </w:numPr>
        <w:spacing w:after="0"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lastRenderedPageBreak/>
        <w:t>The increased use of ionic liquids as electrolytes will be taken up in the coming days. These studies will be aimed at extending the applicable potential window and also the stability of the device.</w:t>
      </w:r>
    </w:p>
    <w:p w14:paraId="5CF4812B" w14:textId="523C1700" w:rsidR="000522CD" w:rsidRDefault="000522CD" w:rsidP="000275B0">
      <w:pPr>
        <w:pStyle w:val="ListParagraph"/>
        <w:numPr>
          <w:ilvl w:val="0"/>
          <w:numId w:val="3"/>
        </w:numPr>
        <w:spacing w:after="0"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Basic understanding of the phenomena occurring in ESs during charging, energy storage, and discharge will be improved.</w:t>
      </w:r>
    </w:p>
    <w:p w14:paraId="18A4D215" w14:textId="77777777" w:rsidR="00384B4A" w:rsidRDefault="00384B4A" w:rsidP="001E0F66">
      <w:pPr>
        <w:spacing w:after="0" w:line="240" w:lineRule="auto"/>
        <w:ind w:left="360"/>
        <w:jc w:val="both"/>
        <w:rPr>
          <w:rFonts w:ascii="Times New Roman" w:eastAsia="Times New Roman" w:hAnsi="Times New Roman" w:cs="Times New Roman"/>
          <w:color w:val="231F20"/>
          <w:sz w:val="24"/>
          <w:szCs w:val="24"/>
        </w:rPr>
      </w:pPr>
    </w:p>
    <w:p w14:paraId="664B30CA" w14:textId="3816C756" w:rsidR="001E0F66" w:rsidRDefault="001E0F66" w:rsidP="001E0F66">
      <w:pPr>
        <w:spacing w:after="0" w:line="240" w:lineRule="auto"/>
        <w:ind w:left="36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In essence, the development in supercapacitors are in two directions, namely finding new materials and also designing</w:t>
      </w:r>
      <w:r w:rsidR="00384B4A">
        <w:rPr>
          <w:rFonts w:ascii="Times New Roman" w:eastAsia="Times New Roman" w:hAnsi="Times New Roman" w:cs="Times New Roman"/>
          <w:color w:val="231F20"/>
          <w:sz w:val="24"/>
          <w:szCs w:val="24"/>
        </w:rPr>
        <w:t xml:space="preserve"> features of </w:t>
      </w:r>
      <w:proofErr w:type="gramStart"/>
      <w:r w:rsidR="00384B4A">
        <w:rPr>
          <w:rFonts w:ascii="Times New Roman" w:eastAsia="Times New Roman" w:hAnsi="Times New Roman" w:cs="Times New Roman"/>
          <w:color w:val="231F20"/>
          <w:sz w:val="24"/>
          <w:szCs w:val="24"/>
        </w:rPr>
        <w:t xml:space="preserve">the </w:t>
      </w:r>
      <w:r>
        <w:rPr>
          <w:rFonts w:ascii="Times New Roman" w:eastAsia="Times New Roman" w:hAnsi="Times New Roman" w:cs="Times New Roman"/>
          <w:color w:val="231F20"/>
          <w:sz w:val="24"/>
          <w:szCs w:val="24"/>
        </w:rPr>
        <w:t xml:space="preserve"> devices</w:t>
      </w:r>
      <w:proofErr w:type="gramEnd"/>
      <w:r>
        <w:rPr>
          <w:rFonts w:ascii="Times New Roman" w:eastAsia="Times New Roman" w:hAnsi="Times New Roman" w:cs="Times New Roman"/>
          <w:color w:val="231F20"/>
          <w:sz w:val="24"/>
          <w:szCs w:val="24"/>
        </w:rPr>
        <w:t>.   This situation is pictorially shown in the form of a growing tree in Fig.6.1.</w:t>
      </w:r>
    </w:p>
    <w:p w14:paraId="6F5064AA" w14:textId="7A32BD19" w:rsidR="001E0F66" w:rsidRDefault="001E0F66" w:rsidP="001E0F66">
      <w:pPr>
        <w:spacing w:after="0" w:line="240" w:lineRule="auto"/>
        <w:ind w:left="360"/>
        <w:jc w:val="both"/>
        <w:rPr>
          <w:rFonts w:ascii="Times New Roman" w:eastAsia="Times New Roman" w:hAnsi="Times New Roman" w:cs="Times New Roman"/>
          <w:color w:val="231F20"/>
          <w:sz w:val="24"/>
          <w:szCs w:val="24"/>
        </w:rPr>
      </w:pPr>
    </w:p>
    <w:p w14:paraId="078D654A" w14:textId="4DCE4002" w:rsidR="001E0F66" w:rsidRPr="001E0F66" w:rsidRDefault="001E0F66" w:rsidP="001E0F66">
      <w:pPr>
        <w:spacing w:after="0" w:line="240" w:lineRule="auto"/>
        <w:ind w:left="360"/>
        <w:jc w:val="both"/>
        <w:rPr>
          <w:rFonts w:ascii="Times New Roman" w:eastAsia="Times New Roman" w:hAnsi="Times New Roman" w:cs="Times New Roman"/>
          <w:color w:val="231F20"/>
          <w:sz w:val="24"/>
          <w:szCs w:val="24"/>
        </w:rPr>
      </w:pPr>
      <w:r w:rsidRPr="001E0F66">
        <w:rPr>
          <w:rFonts w:ascii="Times New Roman" w:eastAsia="Times New Roman" w:hAnsi="Times New Roman" w:cs="Times New Roman"/>
          <w:noProof/>
          <w:color w:val="231F20"/>
          <w:sz w:val="24"/>
          <w:szCs w:val="24"/>
        </w:rPr>
        <w:drawing>
          <wp:inline distT="0" distB="0" distL="0" distR="0" wp14:anchorId="7C7A6537" wp14:editId="3ADA1D4E">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343275"/>
                    </a:xfrm>
                    <a:prstGeom prst="rect">
                      <a:avLst/>
                    </a:prstGeom>
                  </pic:spPr>
                </pic:pic>
              </a:graphicData>
            </a:graphic>
          </wp:inline>
        </w:drawing>
      </w:r>
    </w:p>
    <w:p w14:paraId="784E6991" w14:textId="4F0988A6" w:rsidR="001E0F66" w:rsidRPr="001E0F66" w:rsidRDefault="001E0F66" w:rsidP="003F636D">
      <w:pPr>
        <w:spacing w:after="0" w:line="240" w:lineRule="auto"/>
        <w:jc w:val="both"/>
        <w:rPr>
          <w:rFonts w:ascii="Times New Roman" w:eastAsia="Times New Roman" w:hAnsi="Times New Roman" w:cs="Times New Roman"/>
          <w:b/>
          <w:color w:val="231F20"/>
          <w:sz w:val="24"/>
          <w:szCs w:val="24"/>
        </w:rPr>
      </w:pPr>
      <w:r w:rsidRPr="001E0F66">
        <w:rPr>
          <w:rFonts w:ascii="Times New Roman" w:eastAsia="Times New Roman" w:hAnsi="Times New Roman" w:cs="Times New Roman"/>
          <w:sz w:val="24"/>
          <w:szCs w:val="24"/>
        </w:rPr>
        <w:t>Fig.6.1. A</w:t>
      </w:r>
      <w:r w:rsidRPr="001E0F66">
        <w:rPr>
          <w:rFonts w:ascii="Times New Roman" w:hAnsi="Times New Roman" w:cs="Times New Roman"/>
          <w:color w:val="000000"/>
          <w:sz w:val="24"/>
          <w:szCs w:val="24"/>
        </w:rPr>
        <w:t xml:space="preserve">dvances on </w:t>
      </w:r>
      <w:r>
        <w:rPr>
          <w:rFonts w:ascii="Times New Roman" w:hAnsi="Times New Roman" w:cs="Times New Roman"/>
          <w:color w:val="000000"/>
          <w:sz w:val="24"/>
          <w:szCs w:val="24"/>
        </w:rPr>
        <w:t xml:space="preserve">new </w:t>
      </w:r>
      <w:r w:rsidRPr="001E0F66">
        <w:rPr>
          <w:rFonts w:ascii="Times New Roman" w:hAnsi="Times New Roman" w:cs="Times New Roman"/>
          <w:color w:val="000000"/>
          <w:sz w:val="24"/>
          <w:szCs w:val="24"/>
        </w:rPr>
        <w:t xml:space="preserve">materials and devices of supercapacitors (SCs). </w:t>
      </w:r>
      <w:r w:rsidR="003C6AF7">
        <w:rPr>
          <w:rFonts w:ascii="Times New Roman" w:hAnsi="Times New Roman" w:cs="Times New Roman"/>
          <w:color w:val="000000"/>
          <w:sz w:val="24"/>
          <w:szCs w:val="24"/>
        </w:rPr>
        <w:t>[adopted from ref.7]</w:t>
      </w:r>
      <w:r w:rsidR="00D71259" w:rsidRPr="001E0F66">
        <w:rPr>
          <w:rFonts w:ascii="Times New Roman" w:eastAsia="Times New Roman" w:hAnsi="Times New Roman" w:cs="Times New Roman"/>
          <w:b/>
          <w:color w:val="231F20"/>
          <w:sz w:val="24"/>
          <w:szCs w:val="24"/>
        </w:rPr>
        <w:br/>
      </w:r>
      <w:r w:rsidR="00EC3291" w:rsidRPr="001E0F66">
        <w:rPr>
          <w:rFonts w:ascii="Times New Roman" w:eastAsia="Times New Roman" w:hAnsi="Times New Roman" w:cs="Times New Roman"/>
          <w:b/>
          <w:color w:val="231F20"/>
          <w:sz w:val="24"/>
          <w:szCs w:val="24"/>
        </w:rPr>
        <w:t xml:space="preserve">  </w:t>
      </w:r>
    </w:p>
    <w:p w14:paraId="6868CBB7" w14:textId="628431F5" w:rsidR="00EC3291" w:rsidRDefault="00EC3291" w:rsidP="003F636D">
      <w:pPr>
        <w:spacing w:after="0" w:line="240" w:lineRule="auto"/>
        <w:jc w:val="both"/>
        <w:rPr>
          <w:rFonts w:ascii="Times New Roman" w:eastAsia="Times New Roman" w:hAnsi="Times New Roman" w:cs="Times New Roman"/>
          <w:b/>
          <w:color w:val="231F20"/>
          <w:sz w:val="24"/>
          <w:szCs w:val="24"/>
        </w:rPr>
      </w:pPr>
      <w:r w:rsidRPr="00BD6803">
        <w:rPr>
          <w:rFonts w:ascii="Times New Roman" w:eastAsia="Times New Roman" w:hAnsi="Times New Roman" w:cs="Times New Roman"/>
          <w:b/>
          <w:color w:val="231F20"/>
          <w:sz w:val="24"/>
          <w:szCs w:val="24"/>
        </w:rPr>
        <w:t xml:space="preserve"> </w:t>
      </w:r>
      <w:r w:rsidR="00597E9A" w:rsidRPr="00BD6803">
        <w:rPr>
          <w:rFonts w:ascii="Times New Roman" w:eastAsia="Times New Roman" w:hAnsi="Times New Roman" w:cs="Times New Roman"/>
          <w:b/>
          <w:color w:val="231F20"/>
          <w:sz w:val="24"/>
          <w:szCs w:val="24"/>
        </w:rPr>
        <w:t>References</w:t>
      </w:r>
    </w:p>
    <w:p w14:paraId="047D6843" w14:textId="77777777" w:rsidR="00D36E41" w:rsidRPr="00BD6803" w:rsidRDefault="00D36E41" w:rsidP="003F636D">
      <w:pPr>
        <w:spacing w:after="0" w:line="240" w:lineRule="auto"/>
        <w:jc w:val="both"/>
        <w:rPr>
          <w:rFonts w:ascii="Times New Roman" w:eastAsia="Times New Roman" w:hAnsi="Times New Roman" w:cs="Times New Roman"/>
          <w:b/>
          <w:color w:val="231F20"/>
          <w:sz w:val="24"/>
          <w:szCs w:val="24"/>
        </w:rPr>
      </w:pPr>
    </w:p>
    <w:p w14:paraId="06EF3246" w14:textId="79860DAD" w:rsidR="00D36E41" w:rsidRDefault="007809C0" w:rsidP="007809C0">
      <w:pPr>
        <w:pStyle w:val="ListParagraph"/>
        <w:spacing w:after="0" w:line="240" w:lineRule="auto"/>
        <w:ind w:left="768"/>
        <w:rPr>
          <w:rFonts w:ascii="Times New Roman" w:hAnsi="Times New Roman" w:cs="Times New Roman"/>
          <w:bCs/>
          <w:color w:val="231F20"/>
          <w:sz w:val="24"/>
          <w:szCs w:val="24"/>
        </w:rPr>
      </w:pPr>
      <w:r>
        <w:rPr>
          <w:rFonts w:ascii="Times New Roman" w:hAnsi="Times New Roman" w:cs="Times New Roman"/>
          <w:bCs/>
          <w:color w:val="231F20"/>
          <w:sz w:val="24"/>
          <w:szCs w:val="24"/>
        </w:rPr>
        <w:t>1.</w:t>
      </w:r>
      <w:r w:rsidR="00244D85" w:rsidRPr="00BB0A71">
        <w:rPr>
          <w:rFonts w:ascii="Times New Roman" w:hAnsi="Times New Roman" w:cs="Times New Roman"/>
          <w:bCs/>
          <w:color w:val="231F20"/>
          <w:sz w:val="24"/>
          <w:szCs w:val="24"/>
        </w:rPr>
        <w:t xml:space="preserve">Aiping Yu, Victor Chabot, and </w:t>
      </w:r>
      <w:proofErr w:type="spellStart"/>
      <w:r w:rsidR="00244D85" w:rsidRPr="00BB0A71">
        <w:rPr>
          <w:rFonts w:ascii="Times New Roman" w:hAnsi="Times New Roman" w:cs="Times New Roman"/>
          <w:bCs/>
          <w:color w:val="231F20"/>
          <w:sz w:val="24"/>
          <w:szCs w:val="24"/>
        </w:rPr>
        <w:t>Jiujun</w:t>
      </w:r>
      <w:proofErr w:type="spellEnd"/>
      <w:r w:rsidR="00244D85" w:rsidRPr="00BB0A71">
        <w:rPr>
          <w:rFonts w:ascii="Times New Roman" w:hAnsi="Times New Roman" w:cs="Times New Roman"/>
          <w:bCs/>
          <w:color w:val="231F20"/>
          <w:sz w:val="24"/>
          <w:szCs w:val="24"/>
        </w:rPr>
        <w:t xml:space="preserve"> Zhang, Electrochemical </w:t>
      </w:r>
      <w:r w:rsidR="005444B3" w:rsidRPr="00BB0A71">
        <w:rPr>
          <w:rFonts w:ascii="Times New Roman" w:hAnsi="Times New Roman" w:cs="Times New Roman"/>
          <w:bCs/>
          <w:color w:val="231F20"/>
          <w:sz w:val="24"/>
          <w:szCs w:val="24"/>
        </w:rPr>
        <w:t>S</w:t>
      </w:r>
      <w:r w:rsidR="00244D85" w:rsidRPr="00BB0A71">
        <w:rPr>
          <w:rFonts w:ascii="Times New Roman" w:hAnsi="Times New Roman" w:cs="Times New Roman"/>
          <w:bCs/>
          <w:color w:val="231F20"/>
          <w:sz w:val="24"/>
          <w:szCs w:val="24"/>
        </w:rPr>
        <w:t xml:space="preserve">upercapacitors for </w:t>
      </w:r>
      <w:r w:rsidR="005444B3" w:rsidRPr="00BB0A71">
        <w:rPr>
          <w:rFonts w:ascii="Times New Roman" w:hAnsi="Times New Roman" w:cs="Times New Roman"/>
          <w:bCs/>
          <w:color w:val="231F20"/>
          <w:sz w:val="24"/>
          <w:szCs w:val="24"/>
        </w:rPr>
        <w:t>E</w:t>
      </w:r>
      <w:r w:rsidR="00244D85" w:rsidRPr="00BB0A71">
        <w:rPr>
          <w:rFonts w:ascii="Times New Roman" w:hAnsi="Times New Roman" w:cs="Times New Roman"/>
          <w:bCs/>
          <w:color w:val="231F20"/>
          <w:sz w:val="24"/>
          <w:szCs w:val="24"/>
        </w:rPr>
        <w:t xml:space="preserve">nergy </w:t>
      </w:r>
      <w:r w:rsidR="005444B3" w:rsidRPr="00BB0A71">
        <w:rPr>
          <w:rFonts w:ascii="Times New Roman" w:hAnsi="Times New Roman" w:cs="Times New Roman"/>
          <w:bCs/>
          <w:color w:val="231F20"/>
          <w:sz w:val="24"/>
          <w:szCs w:val="24"/>
        </w:rPr>
        <w:t>S</w:t>
      </w:r>
      <w:r w:rsidR="00244D85" w:rsidRPr="00BB0A71">
        <w:rPr>
          <w:rFonts w:ascii="Times New Roman" w:hAnsi="Times New Roman" w:cs="Times New Roman"/>
          <w:bCs/>
          <w:color w:val="231F20"/>
          <w:sz w:val="24"/>
          <w:szCs w:val="24"/>
        </w:rPr>
        <w:t>torage and Delivery: Fundamentals and Applications</w:t>
      </w:r>
      <w:r w:rsidR="005444B3" w:rsidRPr="00BB0A71">
        <w:rPr>
          <w:rFonts w:ascii="Times New Roman" w:hAnsi="Times New Roman" w:cs="Times New Roman"/>
          <w:bCs/>
          <w:color w:val="231F20"/>
          <w:sz w:val="24"/>
          <w:szCs w:val="24"/>
        </w:rPr>
        <w:t>,</w:t>
      </w:r>
      <w:r w:rsidR="00244D85" w:rsidRPr="00BB0A71">
        <w:rPr>
          <w:rFonts w:ascii="Times New Roman" w:hAnsi="Times New Roman" w:cs="Times New Roman"/>
          <w:bCs/>
          <w:color w:val="231F20"/>
          <w:sz w:val="24"/>
          <w:szCs w:val="24"/>
        </w:rPr>
        <w:t xml:space="preserve"> CRC Press (2013).</w:t>
      </w:r>
    </w:p>
    <w:p w14:paraId="26C7A35B" w14:textId="31F0213B" w:rsidR="00D36E41" w:rsidRDefault="00D36E41" w:rsidP="007809C0">
      <w:pPr>
        <w:pStyle w:val="ListParagraph"/>
        <w:spacing w:after="0" w:line="240" w:lineRule="auto"/>
        <w:ind w:left="768"/>
        <w:rPr>
          <w:rFonts w:ascii="Times New Roman" w:hAnsi="Times New Roman" w:cs="Times New Roman"/>
          <w:bCs/>
          <w:color w:val="231F20"/>
          <w:sz w:val="24"/>
          <w:szCs w:val="24"/>
        </w:rPr>
      </w:pPr>
      <w:r>
        <w:rPr>
          <w:rFonts w:ascii="Times New Roman" w:hAnsi="Times New Roman" w:cs="Times New Roman"/>
          <w:color w:val="000000"/>
          <w:sz w:val="24"/>
          <w:szCs w:val="24"/>
        </w:rPr>
        <w:t xml:space="preserve">2. </w:t>
      </w:r>
      <w:r w:rsidRPr="001E0F66">
        <w:rPr>
          <w:rFonts w:ascii="Times New Roman" w:hAnsi="Times New Roman" w:cs="Times New Roman"/>
          <w:color w:val="000000"/>
          <w:sz w:val="24"/>
          <w:szCs w:val="24"/>
        </w:rPr>
        <w:t xml:space="preserve">Faxing Wang, </w:t>
      </w:r>
      <w:proofErr w:type="spellStart"/>
      <w:r w:rsidRPr="001E0F66">
        <w:rPr>
          <w:rFonts w:ascii="Times New Roman" w:hAnsi="Times New Roman" w:cs="Times New Roman"/>
          <w:color w:val="000000"/>
          <w:sz w:val="24"/>
          <w:szCs w:val="24"/>
        </w:rPr>
        <w:t>Xiongwei</w:t>
      </w:r>
      <w:proofErr w:type="spellEnd"/>
      <w:r w:rsidRPr="001E0F66">
        <w:rPr>
          <w:rFonts w:ascii="Times New Roman" w:hAnsi="Times New Roman" w:cs="Times New Roman"/>
          <w:color w:val="000000"/>
          <w:sz w:val="24"/>
          <w:szCs w:val="24"/>
        </w:rPr>
        <w:t xml:space="preserve"> Wu, </w:t>
      </w:r>
      <w:proofErr w:type="spellStart"/>
      <w:r w:rsidRPr="001E0F66">
        <w:rPr>
          <w:rFonts w:ascii="Times New Roman" w:hAnsi="Times New Roman" w:cs="Times New Roman"/>
          <w:color w:val="000000"/>
          <w:sz w:val="24"/>
          <w:szCs w:val="24"/>
        </w:rPr>
        <w:t>Xinhai</w:t>
      </w:r>
      <w:proofErr w:type="spellEnd"/>
      <w:r w:rsidRPr="001E0F66">
        <w:rPr>
          <w:rFonts w:ascii="Times New Roman" w:hAnsi="Times New Roman" w:cs="Times New Roman"/>
          <w:color w:val="000000"/>
          <w:sz w:val="24"/>
          <w:szCs w:val="24"/>
        </w:rPr>
        <w:t xml:space="preserve"> Yuan, </w:t>
      </w:r>
      <w:proofErr w:type="spellStart"/>
      <w:r w:rsidRPr="001E0F66">
        <w:rPr>
          <w:rFonts w:ascii="Times New Roman" w:hAnsi="Times New Roman" w:cs="Times New Roman"/>
          <w:color w:val="000000"/>
          <w:sz w:val="24"/>
          <w:szCs w:val="24"/>
        </w:rPr>
        <w:t>Zaichun</w:t>
      </w:r>
      <w:proofErr w:type="spellEnd"/>
      <w:r w:rsidRPr="001E0F66">
        <w:rPr>
          <w:rFonts w:ascii="Times New Roman" w:hAnsi="Times New Roman" w:cs="Times New Roman"/>
          <w:color w:val="000000"/>
          <w:sz w:val="24"/>
          <w:szCs w:val="24"/>
        </w:rPr>
        <w:t xml:space="preserve"> Liu, Yi Zhang, Lijun Fu,</w:t>
      </w:r>
      <w:r w:rsidRPr="001E0F66">
        <w:rPr>
          <w:rFonts w:ascii="Times New Roman" w:hAnsi="Times New Roman" w:cs="Times New Roman"/>
          <w:color w:val="000000"/>
          <w:sz w:val="24"/>
          <w:szCs w:val="24"/>
        </w:rPr>
        <w:br/>
      </w:r>
      <w:proofErr w:type="spellStart"/>
      <w:r w:rsidRPr="001E0F66">
        <w:rPr>
          <w:rFonts w:ascii="Times New Roman" w:hAnsi="Times New Roman" w:cs="Times New Roman"/>
          <w:color w:val="000000"/>
          <w:sz w:val="24"/>
          <w:szCs w:val="24"/>
        </w:rPr>
        <w:t>Yusong</w:t>
      </w:r>
      <w:proofErr w:type="spellEnd"/>
      <w:r w:rsidRPr="001E0F66">
        <w:rPr>
          <w:rFonts w:ascii="Times New Roman" w:hAnsi="Times New Roman" w:cs="Times New Roman"/>
          <w:color w:val="000000"/>
          <w:sz w:val="24"/>
          <w:szCs w:val="24"/>
        </w:rPr>
        <w:t xml:space="preserve"> Zhu, Qingming Zhou, </w:t>
      </w:r>
      <w:proofErr w:type="spellStart"/>
      <w:r w:rsidRPr="001E0F66">
        <w:rPr>
          <w:rFonts w:ascii="Times New Roman" w:hAnsi="Times New Roman" w:cs="Times New Roman"/>
          <w:color w:val="000000"/>
          <w:sz w:val="24"/>
          <w:szCs w:val="24"/>
        </w:rPr>
        <w:t>Yuping</w:t>
      </w:r>
      <w:proofErr w:type="spellEnd"/>
      <w:r w:rsidRPr="001E0F66">
        <w:rPr>
          <w:rFonts w:ascii="Times New Roman" w:hAnsi="Times New Roman" w:cs="Times New Roman"/>
          <w:color w:val="000000"/>
          <w:sz w:val="24"/>
          <w:szCs w:val="24"/>
        </w:rPr>
        <w:t xml:space="preserve"> </w:t>
      </w:r>
      <w:proofErr w:type="gramStart"/>
      <w:r w:rsidRPr="001E0F66">
        <w:rPr>
          <w:rFonts w:ascii="Times New Roman" w:hAnsi="Times New Roman" w:cs="Times New Roman"/>
          <w:color w:val="000000"/>
          <w:sz w:val="24"/>
          <w:szCs w:val="24"/>
        </w:rPr>
        <w:t>Wu  and</w:t>
      </w:r>
      <w:proofErr w:type="gramEnd"/>
      <w:r w:rsidRPr="001E0F66">
        <w:rPr>
          <w:rFonts w:ascii="Times New Roman" w:hAnsi="Times New Roman" w:cs="Times New Roman"/>
          <w:color w:val="000000"/>
          <w:sz w:val="24"/>
          <w:szCs w:val="24"/>
        </w:rPr>
        <w:t xml:space="preserve"> Wei Huang, Latest advances in supercapacitors: from new</w:t>
      </w:r>
      <w:r>
        <w:rPr>
          <w:rFonts w:ascii="Times New Roman" w:hAnsi="Times New Roman" w:cs="Times New Roman"/>
          <w:color w:val="000000"/>
          <w:sz w:val="24"/>
          <w:szCs w:val="24"/>
        </w:rPr>
        <w:t xml:space="preserve"> </w:t>
      </w:r>
      <w:r w:rsidRPr="001E0F66">
        <w:rPr>
          <w:rFonts w:ascii="Times New Roman" w:hAnsi="Times New Roman" w:cs="Times New Roman"/>
          <w:color w:val="000000"/>
          <w:sz w:val="24"/>
          <w:szCs w:val="24"/>
        </w:rPr>
        <w:t xml:space="preserve">electrode </w:t>
      </w:r>
      <w:r>
        <w:rPr>
          <w:rFonts w:ascii="Times New Roman" w:hAnsi="Times New Roman" w:cs="Times New Roman"/>
          <w:color w:val="000000"/>
          <w:sz w:val="24"/>
          <w:szCs w:val="24"/>
        </w:rPr>
        <w:t xml:space="preserve"> </w:t>
      </w:r>
      <w:r w:rsidRPr="001E0F66">
        <w:rPr>
          <w:rFonts w:ascii="Times New Roman" w:hAnsi="Times New Roman" w:cs="Times New Roman"/>
          <w:color w:val="000000"/>
          <w:sz w:val="24"/>
          <w:szCs w:val="24"/>
        </w:rPr>
        <w:t>materials to novel device designs,</w:t>
      </w:r>
      <w:r>
        <w:rPr>
          <w:rFonts w:ascii="Times New Roman" w:hAnsi="Times New Roman" w:cs="Times New Roman"/>
          <w:color w:val="000000"/>
          <w:sz w:val="24"/>
          <w:szCs w:val="24"/>
        </w:rPr>
        <w:t xml:space="preserve"> </w:t>
      </w:r>
      <w:r w:rsidRPr="001E0F66">
        <w:rPr>
          <w:rFonts w:ascii="Times New Roman" w:hAnsi="Times New Roman" w:cs="Times New Roman"/>
          <w:color w:val="000000"/>
          <w:sz w:val="24"/>
          <w:szCs w:val="24"/>
        </w:rPr>
        <w:t xml:space="preserve"> </w:t>
      </w:r>
      <w:r w:rsidRPr="001E0F66">
        <w:rPr>
          <w:rFonts w:ascii="Times New Roman" w:hAnsi="Times New Roman" w:cs="Times New Roman"/>
          <w:b/>
          <w:bCs/>
          <w:i/>
          <w:iCs/>
          <w:color w:val="231F20"/>
          <w:sz w:val="24"/>
          <w:szCs w:val="24"/>
        </w:rPr>
        <w:t xml:space="preserve">Chem. Soc. Rev., </w:t>
      </w:r>
      <w:r w:rsidRPr="001E0F66">
        <w:rPr>
          <w:rFonts w:ascii="Times New Roman" w:hAnsi="Times New Roman" w:cs="Times New Roman"/>
          <w:color w:val="231F20"/>
          <w:sz w:val="24"/>
          <w:szCs w:val="24"/>
        </w:rPr>
        <w:t>2017, 46,6816-6854</w:t>
      </w:r>
    </w:p>
    <w:p w14:paraId="78451F81" w14:textId="2EC76247" w:rsidR="00D36E41" w:rsidRPr="009C6798" w:rsidRDefault="00D36E41" w:rsidP="007809C0">
      <w:pPr>
        <w:pStyle w:val="ListParagraph"/>
        <w:spacing w:after="0" w:line="240" w:lineRule="auto"/>
        <w:ind w:left="768"/>
        <w:rPr>
          <w:rFonts w:ascii="Times New Roman" w:hAnsi="Times New Roman" w:cs="Times New Roman"/>
          <w:color w:val="000000"/>
          <w:sz w:val="24"/>
          <w:szCs w:val="24"/>
        </w:rPr>
      </w:pPr>
      <w:r w:rsidRPr="009C6798">
        <w:rPr>
          <w:rFonts w:ascii="Times New Roman" w:hAnsi="Times New Roman" w:cs="Times New Roman"/>
          <w:color w:val="000000"/>
          <w:sz w:val="24"/>
          <w:szCs w:val="24"/>
        </w:rPr>
        <w:t xml:space="preserve">3.. V. </w:t>
      </w:r>
      <w:proofErr w:type="spellStart"/>
      <w:r w:rsidRPr="009C6798">
        <w:rPr>
          <w:rFonts w:ascii="Times New Roman" w:hAnsi="Times New Roman" w:cs="Times New Roman"/>
          <w:color w:val="000000"/>
          <w:sz w:val="24"/>
          <w:szCs w:val="24"/>
        </w:rPr>
        <w:t>Augustyn</w:t>
      </w:r>
      <w:proofErr w:type="spellEnd"/>
      <w:r w:rsidRPr="009C6798">
        <w:rPr>
          <w:rFonts w:ascii="Times New Roman" w:hAnsi="Times New Roman" w:cs="Times New Roman"/>
          <w:color w:val="000000"/>
          <w:sz w:val="24"/>
          <w:szCs w:val="24"/>
        </w:rPr>
        <w:t>, P. Simon and B. Dunn, Energy Environ. Sci., 2014, 7, 1597–1614.</w:t>
      </w:r>
      <w:r w:rsidRPr="009C6798">
        <w:rPr>
          <w:rFonts w:ascii="Times New Roman" w:hAnsi="Times New Roman" w:cs="Times New Roman"/>
          <w:color w:val="000000"/>
          <w:sz w:val="24"/>
          <w:szCs w:val="24"/>
        </w:rPr>
        <w:br/>
        <w:t xml:space="preserve">4. M. R. </w:t>
      </w:r>
      <w:proofErr w:type="spellStart"/>
      <w:r w:rsidRPr="009C6798">
        <w:rPr>
          <w:rFonts w:ascii="Times New Roman" w:hAnsi="Times New Roman" w:cs="Times New Roman"/>
          <w:color w:val="000000"/>
          <w:sz w:val="24"/>
          <w:szCs w:val="24"/>
        </w:rPr>
        <w:t>Lukatskaya</w:t>
      </w:r>
      <w:proofErr w:type="spellEnd"/>
      <w:r w:rsidRPr="009C6798">
        <w:rPr>
          <w:rFonts w:ascii="Times New Roman" w:hAnsi="Times New Roman" w:cs="Times New Roman"/>
          <w:color w:val="000000"/>
          <w:sz w:val="24"/>
          <w:szCs w:val="24"/>
        </w:rPr>
        <w:t xml:space="preserve">, B. Dunn and Y. </w:t>
      </w:r>
      <w:proofErr w:type="spellStart"/>
      <w:r w:rsidRPr="009C6798">
        <w:rPr>
          <w:rFonts w:ascii="Times New Roman" w:hAnsi="Times New Roman" w:cs="Times New Roman"/>
          <w:color w:val="000000"/>
          <w:sz w:val="24"/>
          <w:szCs w:val="24"/>
        </w:rPr>
        <w:t>Gogotsi</w:t>
      </w:r>
      <w:proofErr w:type="spellEnd"/>
      <w:r w:rsidRPr="009C6798">
        <w:rPr>
          <w:rFonts w:ascii="Times New Roman" w:hAnsi="Times New Roman" w:cs="Times New Roman"/>
          <w:color w:val="000000"/>
          <w:sz w:val="24"/>
          <w:szCs w:val="24"/>
        </w:rPr>
        <w:t xml:space="preserve">, Nat. </w:t>
      </w:r>
      <w:proofErr w:type="spellStart"/>
      <w:r w:rsidRPr="009C6798">
        <w:rPr>
          <w:rFonts w:ascii="Times New Roman" w:hAnsi="Times New Roman" w:cs="Times New Roman"/>
          <w:color w:val="000000"/>
          <w:sz w:val="24"/>
          <w:szCs w:val="24"/>
        </w:rPr>
        <w:t>Commun</w:t>
      </w:r>
      <w:proofErr w:type="spellEnd"/>
      <w:r w:rsidRPr="009C6798">
        <w:rPr>
          <w:rFonts w:ascii="Times New Roman" w:hAnsi="Times New Roman" w:cs="Times New Roman"/>
          <w:color w:val="000000"/>
          <w:sz w:val="24"/>
          <w:szCs w:val="24"/>
        </w:rPr>
        <w:t>., 2016, 7, 12647–12659.</w:t>
      </w:r>
      <w:r w:rsidRPr="009C6798">
        <w:rPr>
          <w:rFonts w:ascii="Times New Roman" w:hAnsi="Times New Roman" w:cs="Times New Roman"/>
          <w:color w:val="000000"/>
          <w:sz w:val="24"/>
          <w:szCs w:val="24"/>
        </w:rPr>
        <w:br/>
        <w:t xml:space="preserve">5. (a) Y. Wang, Y. Song and Y. Xia, Chem. Soc. Rev., 2016, 45, 5925–5950; (b) Y. Liu, B. Zhang, F. Wang, Z. Wen and Y. Wu, Pure Appl. Chem., 2014, 86, 593–609. </w:t>
      </w:r>
    </w:p>
    <w:p w14:paraId="06A1B08A" w14:textId="77777777" w:rsidR="00CD45E6" w:rsidRDefault="00D36E41" w:rsidP="007809C0">
      <w:pPr>
        <w:pStyle w:val="ListParagraph"/>
        <w:spacing w:after="0" w:line="240" w:lineRule="auto"/>
        <w:ind w:left="768"/>
        <w:rPr>
          <w:rFonts w:ascii="Times New Roman" w:hAnsi="Times New Roman" w:cs="Times New Roman"/>
          <w:color w:val="000000"/>
          <w:sz w:val="24"/>
          <w:szCs w:val="24"/>
        </w:rPr>
      </w:pPr>
      <w:r w:rsidRPr="009C6798">
        <w:rPr>
          <w:rFonts w:ascii="Times New Roman" w:hAnsi="Times New Roman" w:cs="Times New Roman"/>
          <w:color w:val="000000"/>
          <w:sz w:val="24"/>
          <w:szCs w:val="24"/>
        </w:rPr>
        <w:t xml:space="preserve">6.  F. Bonaccorso, L. Colombo, G. Yu, M. Stoller, V. </w:t>
      </w:r>
      <w:proofErr w:type="spellStart"/>
      <w:r w:rsidRPr="009C6798">
        <w:rPr>
          <w:rFonts w:ascii="Times New Roman" w:hAnsi="Times New Roman" w:cs="Times New Roman"/>
          <w:color w:val="000000"/>
          <w:sz w:val="24"/>
          <w:szCs w:val="24"/>
        </w:rPr>
        <w:t>Tozzini</w:t>
      </w:r>
      <w:proofErr w:type="spellEnd"/>
      <w:r w:rsidRPr="009C6798">
        <w:rPr>
          <w:rFonts w:ascii="Times New Roman" w:hAnsi="Times New Roman" w:cs="Times New Roman"/>
          <w:color w:val="000000"/>
          <w:sz w:val="24"/>
          <w:szCs w:val="24"/>
        </w:rPr>
        <w:t>, A. C. Ferrari, R. S. Ruoff and V. Pellegrini, Science, 2015, 347, 10, DOI: 10.1126/science.1246501</w:t>
      </w:r>
    </w:p>
    <w:p w14:paraId="4D556722" w14:textId="36C687AF" w:rsidR="002E533A" w:rsidRDefault="002E533A" w:rsidP="007809C0">
      <w:pPr>
        <w:pStyle w:val="ListParagraph"/>
        <w:spacing w:after="0" w:line="240" w:lineRule="auto"/>
        <w:ind w:left="768"/>
        <w:rPr>
          <w:rFonts w:ascii="Times New Roman" w:eastAsia="AdvOT999035f4" w:hAnsi="Times New Roman" w:cs="Times New Roman"/>
          <w:color w:val="000000"/>
          <w:sz w:val="24"/>
          <w:szCs w:val="24"/>
        </w:rPr>
      </w:pPr>
      <w:r w:rsidRPr="002E533A">
        <w:rPr>
          <w:rFonts w:ascii="Times New Roman" w:eastAsia="AdvOT999035f4" w:hAnsi="Times New Roman" w:cs="Times New Roman"/>
          <w:color w:val="000000"/>
          <w:sz w:val="24"/>
          <w:szCs w:val="24"/>
        </w:rPr>
        <w:lastRenderedPageBreak/>
        <w:t xml:space="preserve">7. S. Yang, R. E. Bachman, X. Feng and K. Mullen, </w:t>
      </w:r>
      <w:r w:rsidRPr="002E533A">
        <w:rPr>
          <w:rFonts w:ascii="Times New Roman" w:hAnsi="Times New Roman" w:cs="Times New Roman"/>
          <w:color w:val="000000"/>
          <w:sz w:val="24"/>
          <w:szCs w:val="24"/>
        </w:rPr>
        <w:t>Acc.</w:t>
      </w:r>
      <w:r>
        <w:rPr>
          <w:rFonts w:ascii="Times New Roman" w:hAnsi="Times New Roman" w:cs="Times New Roman"/>
          <w:color w:val="000000"/>
          <w:sz w:val="24"/>
          <w:szCs w:val="24"/>
        </w:rPr>
        <w:t xml:space="preserve"> </w:t>
      </w:r>
      <w:r w:rsidRPr="002E533A">
        <w:rPr>
          <w:rFonts w:ascii="Times New Roman" w:hAnsi="Times New Roman" w:cs="Times New Roman"/>
          <w:color w:val="000000"/>
          <w:sz w:val="24"/>
          <w:szCs w:val="24"/>
        </w:rPr>
        <w:t>Chem. Res.</w:t>
      </w:r>
      <w:r w:rsidRPr="002E533A">
        <w:rPr>
          <w:rFonts w:ascii="Times New Roman" w:eastAsia="AdvOT999035f4" w:hAnsi="Times New Roman" w:cs="Times New Roman"/>
          <w:color w:val="000000"/>
          <w:sz w:val="24"/>
          <w:szCs w:val="24"/>
        </w:rPr>
        <w:t xml:space="preserve">, 2013, </w:t>
      </w:r>
      <w:r w:rsidRPr="002E533A">
        <w:rPr>
          <w:rFonts w:ascii="Times New Roman" w:hAnsi="Times New Roman" w:cs="Times New Roman"/>
          <w:color w:val="000000"/>
          <w:sz w:val="24"/>
          <w:szCs w:val="24"/>
        </w:rPr>
        <w:t>46</w:t>
      </w:r>
      <w:r w:rsidRPr="002E533A">
        <w:rPr>
          <w:rFonts w:ascii="Times New Roman" w:eastAsia="AdvOT999035f4" w:hAnsi="Times New Roman" w:cs="Times New Roman"/>
          <w:color w:val="000000"/>
          <w:sz w:val="24"/>
          <w:szCs w:val="24"/>
        </w:rPr>
        <w:t>, 116–128</w:t>
      </w:r>
      <w:r>
        <w:rPr>
          <w:rFonts w:ascii="Times New Roman" w:eastAsia="AdvOT999035f4" w:hAnsi="Times New Roman" w:cs="Times New Roman"/>
          <w:color w:val="000000"/>
          <w:sz w:val="24"/>
          <w:szCs w:val="24"/>
        </w:rPr>
        <w:t>.</w:t>
      </w:r>
      <w:r w:rsidRPr="002E533A">
        <w:rPr>
          <w:rFonts w:ascii="Times New Roman" w:eastAsia="AdvOT999035f4" w:hAnsi="Times New Roman" w:cs="Times New Roman"/>
          <w:color w:val="000000"/>
          <w:sz w:val="24"/>
          <w:szCs w:val="24"/>
        </w:rPr>
        <w:t xml:space="preserve"> </w:t>
      </w:r>
    </w:p>
    <w:p w14:paraId="32961059" w14:textId="337C7619" w:rsidR="002E533A" w:rsidRPr="002E533A" w:rsidRDefault="002E533A" w:rsidP="007809C0">
      <w:pPr>
        <w:pStyle w:val="ListParagraph"/>
        <w:spacing w:after="0" w:line="240" w:lineRule="auto"/>
        <w:ind w:left="768"/>
        <w:rPr>
          <w:rFonts w:ascii="Times New Roman" w:eastAsia="AdvOT999035f4" w:hAnsi="Times New Roman" w:cs="Times New Roman"/>
          <w:color w:val="000000"/>
          <w:sz w:val="24"/>
          <w:szCs w:val="24"/>
        </w:rPr>
      </w:pPr>
      <w:r w:rsidRPr="002E533A">
        <w:rPr>
          <w:rFonts w:ascii="Times New Roman" w:eastAsia="AdvOT999035f4" w:hAnsi="Times New Roman" w:cs="Times New Roman"/>
          <w:color w:val="000000"/>
          <w:sz w:val="24"/>
          <w:szCs w:val="24"/>
        </w:rPr>
        <w:t>(8) H. B. Wu, G. Zhang, L. Yu</w:t>
      </w:r>
      <w:r>
        <w:rPr>
          <w:rFonts w:ascii="Times New Roman" w:eastAsia="AdvOT999035f4" w:hAnsi="Times New Roman" w:cs="Times New Roman"/>
          <w:color w:val="000000"/>
          <w:sz w:val="24"/>
          <w:szCs w:val="24"/>
        </w:rPr>
        <w:t xml:space="preserve"> </w:t>
      </w:r>
      <w:r w:rsidRPr="002E533A">
        <w:rPr>
          <w:rFonts w:ascii="Times New Roman" w:eastAsia="AdvOT999035f4" w:hAnsi="Times New Roman" w:cs="Times New Roman"/>
          <w:color w:val="000000"/>
          <w:sz w:val="24"/>
          <w:szCs w:val="24"/>
        </w:rPr>
        <w:t xml:space="preserve">and X. W. Lou, </w:t>
      </w:r>
      <w:r w:rsidRPr="002E533A">
        <w:rPr>
          <w:rFonts w:ascii="Times New Roman" w:hAnsi="Times New Roman" w:cs="Times New Roman"/>
          <w:color w:val="000000"/>
          <w:sz w:val="24"/>
          <w:szCs w:val="24"/>
        </w:rPr>
        <w:t xml:space="preserve">Nanoscale </w:t>
      </w:r>
      <w:proofErr w:type="spellStart"/>
      <w:r w:rsidRPr="002E533A">
        <w:rPr>
          <w:rFonts w:ascii="Times New Roman" w:hAnsi="Times New Roman" w:cs="Times New Roman"/>
          <w:color w:val="000000"/>
          <w:sz w:val="24"/>
          <w:szCs w:val="24"/>
        </w:rPr>
        <w:t>Horiz</w:t>
      </w:r>
      <w:proofErr w:type="spellEnd"/>
      <w:r w:rsidRPr="002E533A">
        <w:rPr>
          <w:rFonts w:ascii="Times New Roman" w:hAnsi="Times New Roman" w:cs="Times New Roman"/>
          <w:color w:val="000000"/>
          <w:sz w:val="24"/>
          <w:szCs w:val="24"/>
        </w:rPr>
        <w:t>.</w:t>
      </w:r>
      <w:r w:rsidRPr="002E533A">
        <w:rPr>
          <w:rFonts w:ascii="Times New Roman" w:eastAsia="AdvOT999035f4" w:hAnsi="Times New Roman" w:cs="Times New Roman"/>
          <w:color w:val="000000"/>
          <w:sz w:val="24"/>
          <w:szCs w:val="24"/>
        </w:rPr>
        <w:t xml:space="preserve">, 2016, </w:t>
      </w:r>
      <w:r w:rsidRPr="002E533A">
        <w:rPr>
          <w:rFonts w:ascii="Times New Roman" w:hAnsi="Times New Roman" w:cs="Times New Roman"/>
          <w:color w:val="000000"/>
          <w:sz w:val="24"/>
          <w:szCs w:val="24"/>
        </w:rPr>
        <w:t>1</w:t>
      </w:r>
      <w:r w:rsidRPr="002E533A">
        <w:rPr>
          <w:rFonts w:ascii="Times New Roman" w:eastAsia="AdvOT999035f4" w:hAnsi="Times New Roman" w:cs="Times New Roman"/>
          <w:color w:val="000000"/>
          <w:sz w:val="24"/>
          <w:szCs w:val="24"/>
        </w:rPr>
        <w:t>, 27–40.</w:t>
      </w:r>
      <w:r w:rsidRPr="002E533A">
        <w:rPr>
          <w:rFonts w:ascii="Times New Roman" w:eastAsia="AdvOT999035f4" w:hAnsi="Times New Roman" w:cs="Times New Roman"/>
          <w:color w:val="000000"/>
          <w:sz w:val="24"/>
          <w:szCs w:val="24"/>
        </w:rPr>
        <w:br/>
        <w:t xml:space="preserve">9 Z. Yang, J. Ren, Z. Zhang, X. Chen, G. Guan, L. </w:t>
      </w:r>
      <w:proofErr w:type="spellStart"/>
      <w:r w:rsidRPr="002E533A">
        <w:rPr>
          <w:rFonts w:ascii="Times New Roman" w:eastAsia="AdvOT999035f4" w:hAnsi="Times New Roman" w:cs="Times New Roman"/>
          <w:color w:val="000000"/>
          <w:sz w:val="24"/>
          <w:szCs w:val="24"/>
        </w:rPr>
        <w:t>Qiu</w:t>
      </w:r>
      <w:proofErr w:type="spellEnd"/>
      <w:r w:rsidRPr="002E533A">
        <w:rPr>
          <w:rFonts w:ascii="Times New Roman" w:eastAsia="AdvOT999035f4" w:hAnsi="Times New Roman" w:cs="Times New Roman"/>
          <w:color w:val="000000"/>
          <w:sz w:val="24"/>
          <w:szCs w:val="24"/>
        </w:rPr>
        <w:t>,</w:t>
      </w:r>
      <w:r>
        <w:rPr>
          <w:rFonts w:ascii="Times New Roman" w:eastAsia="AdvOT999035f4" w:hAnsi="Times New Roman" w:cs="Times New Roman"/>
          <w:color w:val="000000"/>
          <w:sz w:val="24"/>
          <w:szCs w:val="24"/>
        </w:rPr>
        <w:t xml:space="preserve"> </w:t>
      </w:r>
      <w:r w:rsidRPr="002E533A">
        <w:rPr>
          <w:rFonts w:ascii="Times New Roman" w:eastAsia="AdvOT999035f4" w:hAnsi="Times New Roman" w:cs="Times New Roman"/>
          <w:color w:val="000000"/>
          <w:sz w:val="24"/>
          <w:szCs w:val="24"/>
        </w:rPr>
        <w:t xml:space="preserve">Y. Zhang and H. Peng, </w:t>
      </w:r>
      <w:r w:rsidRPr="002E533A">
        <w:rPr>
          <w:rFonts w:ascii="Times New Roman" w:hAnsi="Times New Roman" w:cs="Times New Roman"/>
          <w:color w:val="000000"/>
          <w:sz w:val="24"/>
          <w:szCs w:val="24"/>
        </w:rPr>
        <w:t>Chem. Rev.</w:t>
      </w:r>
      <w:r w:rsidRPr="002E533A">
        <w:rPr>
          <w:rFonts w:ascii="Times New Roman" w:eastAsia="AdvOT999035f4" w:hAnsi="Times New Roman" w:cs="Times New Roman"/>
          <w:color w:val="000000"/>
          <w:sz w:val="24"/>
          <w:szCs w:val="24"/>
        </w:rPr>
        <w:t xml:space="preserve">, 2015, </w:t>
      </w:r>
      <w:r w:rsidRPr="002E533A">
        <w:rPr>
          <w:rFonts w:ascii="Times New Roman" w:hAnsi="Times New Roman" w:cs="Times New Roman"/>
          <w:color w:val="000000"/>
          <w:sz w:val="24"/>
          <w:szCs w:val="24"/>
        </w:rPr>
        <w:t>115</w:t>
      </w:r>
      <w:r w:rsidRPr="002E533A">
        <w:rPr>
          <w:rFonts w:ascii="Times New Roman" w:eastAsia="AdvOT999035f4" w:hAnsi="Times New Roman" w:cs="Times New Roman"/>
          <w:color w:val="000000"/>
          <w:sz w:val="24"/>
          <w:szCs w:val="24"/>
        </w:rPr>
        <w:t>, 5159–5223.</w:t>
      </w:r>
      <w:r w:rsidRPr="002E533A">
        <w:rPr>
          <w:rFonts w:ascii="Times New Roman" w:eastAsia="AdvOT999035f4" w:hAnsi="Times New Roman" w:cs="Times New Roman"/>
          <w:color w:val="000000"/>
          <w:sz w:val="24"/>
          <w:szCs w:val="24"/>
        </w:rPr>
        <w:br/>
        <w:t xml:space="preserve">10 Q. F. Zhang, E. </w:t>
      </w:r>
      <w:proofErr w:type="spellStart"/>
      <w:r w:rsidRPr="002E533A">
        <w:rPr>
          <w:rFonts w:ascii="Times New Roman" w:eastAsia="AdvOT999035f4" w:hAnsi="Times New Roman" w:cs="Times New Roman"/>
          <w:color w:val="000000"/>
          <w:sz w:val="24"/>
          <w:szCs w:val="24"/>
        </w:rPr>
        <w:t>Uchaker</w:t>
      </w:r>
      <w:proofErr w:type="spellEnd"/>
      <w:r w:rsidRPr="002E533A">
        <w:rPr>
          <w:rFonts w:ascii="Times New Roman" w:eastAsia="AdvOT999035f4" w:hAnsi="Times New Roman" w:cs="Times New Roman"/>
          <w:color w:val="000000"/>
          <w:sz w:val="24"/>
          <w:szCs w:val="24"/>
        </w:rPr>
        <w:t>, S. L. Candelaria and G. Z. Cao,</w:t>
      </w:r>
      <w:r>
        <w:rPr>
          <w:rFonts w:ascii="Times New Roman" w:eastAsia="AdvOT999035f4" w:hAnsi="Times New Roman" w:cs="Times New Roman"/>
          <w:color w:val="000000"/>
          <w:sz w:val="24"/>
          <w:szCs w:val="24"/>
        </w:rPr>
        <w:t xml:space="preserve"> </w:t>
      </w:r>
      <w:r w:rsidRPr="002E533A">
        <w:rPr>
          <w:rFonts w:ascii="Times New Roman" w:hAnsi="Times New Roman" w:cs="Times New Roman"/>
          <w:color w:val="000000"/>
          <w:sz w:val="24"/>
          <w:szCs w:val="24"/>
        </w:rPr>
        <w:t>Chem. Soc. Rev.</w:t>
      </w:r>
      <w:r w:rsidRPr="002E533A">
        <w:rPr>
          <w:rFonts w:ascii="Times New Roman" w:eastAsia="AdvOT999035f4" w:hAnsi="Times New Roman" w:cs="Times New Roman"/>
          <w:color w:val="000000"/>
          <w:sz w:val="24"/>
          <w:szCs w:val="24"/>
        </w:rPr>
        <w:t xml:space="preserve">, 2013, </w:t>
      </w:r>
      <w:r w:rsidRPr="002E533A">
        <w:rPr>
          <w:rFonts w:ascii="Times New Roman" w:hAnsi="Times New Roman" w:cs="Times New Roman"/>
          <w:color w:val="000000"/>
          <w:sz w:val="24"/>
          <w:szCs w:val="24"/>
        </w:rPr>
        <w:t>42</w:t>
      </w:r>
      <w:r w:rsidRPr="002E533A">
        <w:rPr>
          <w:rFonts w:ascii="Times New Roman" w:eastAsia="AdvOT999035f4" w:hAnsi="Times New Roman" w:cs="Times New Roman"/>
          <w:color w:val="000000"/>
          <w:sz w:val="24"/>
          <w:szCs w:val="24"/>
        </w:rPr>
        <w:t>, 3127–3171.</w:t>
      </w:r>
      <w:r w:rsidRPr="002E533A">
        <w:rPr>
          <w:rFonts w:ascii="Times New Roman" w:eastAsia="AdvOT999035f4" w:hAnsi="Times New Roman" w:cs="Times New Roman"/>
          <w:color w:val="000000"/>
          <w:sz w:val="24"/>
          <w:szCs w:val="24"/>
        </w:rPr>
        <w:br/>
        <w:t xml:space="preserve">11 G. Yu, X. </w:t>
      </w:r>
      <w:proofErr w:type="spellStart"/>
      <w:r w:rsidRPr="002E533A">
        <w:rPr>
          <w:rFonts w:ascii="Times New Roman" w:eastAsia="AdvOT999035f4" w:hAnsi="Times New Roman" w:cs="Times New Roman"/>
          <w:color w:val="000000"/>
          <w:sz w:val="24"/>
          <w:szCs w:val="24"/>
        </w:rPr>
        <w:t>Xie</w:t>
      </w:r>
      <w:proofErr w:type="spellEnd"/>
      <w:r w:rsidRPr="002E533A">
        <w:rPr>
          <w:rFonts w:ascii="Times New Roman" w:eastAsia="AdvOT999035f4" w:hAnsi="Times New Roman" w:cs="Times New Roman"/>
          <w:color w:val="000000"/>
          <w:sz w:val="24"/>
          <w:szCs w:val="24"/>
        </w:rPr>
        <w:t xml:space="preserve">, L. Pan, Z. Bao and Y. Cui, </w:t>
      </w:r>
      <w:r w:rsidRPr="002E533A">
        <w:rPr>
          <w:rFonts w:ascii="Times New Roman" w:hAnsi="Times New Roman" w:cs="Times New Roman"/>
          <w:color w:val="000000"/>
          <w:sz w:val="24"/>
          <w:szCs w:val="24"/>
        </w:rPr>
        <w:t>Nano Energy</w:t>
      </w:r>
      <w:r w:rsidRPr="002E533A">
        <w:rPr>
          <w:rFonts w:ascii="Times New Roman" w:eastAsia="AdvOT999035f4" w:hAnsi="Times New Roman" w:cs="Times New Roman"/>
          <w:color w:val="000000"/>
          <w:sz w:val="24"/>
          <w:szCs w:val="24"/>
        </w:rPr>
        <w:t xml:space="preserve">, 2013 </w:t>
      </w:r>
      <w:r w:rsidRPr="002E533A">
        <w:rPr>
          <w:rFonts w:ascii="Times New Roman" w:hAnsi="Times New Roman" w:cs="Times New Roman"/>
          <w:color w:val="000000"/>
          <w:sz w:val="24"/>
          <w:szCs w:val="24"/>
        </w:rPr>
        <w:t>2</w:t>
      </w:r>
      <w:r w:rsidRPr="002E533A">
        <w:rPr>
          <w:rFonts w:ascii="Times New Roman" w:eastAsia="AdvOT999035f4" w:hAnsi="Times New Roman" w:cs="Times New Roman"/>
          <w:color w:val="000000"/>
          <w:sz w:val="24"/>
          <w:szCs w:val="24"/>
        </w:rPr>
        <w:t>, 213–234.</w:t>
      </w:r>
      <w:r w:rsidRPr="002E533A">
        <w:rPr>
          <w:rFonts w:ascii="Times New Roman" w:eastAsia="AdvOT999035f4" w:hAnsi="Times New Roman" w:cs="Times New Roman"/>
          <w:color w:val="000000"/>
          <w:sz w:val="24"/>
          <w:szCs w:val="24"/>
        </w:rPr>
        <w:br/>
        <w:t>12 C. Hu, L. Song, Z. Zhang, N. Chen, Z. Feng and L. Qu,</w:t>
      </w:r>
      <w:r>
        <w:rPr>
          <w:rFonts w:ascii="Times New Roman" w:eastAsia="AdvOT999035f4" w:hAnsi="Times New Roman" w:cs="Times New Roman"/>
          <w:color w:val="000000"/>
          <w:sz w:val="24"/>
          <w:szCs w:val="24"/>
        </w:rPr>
        <w:t xml:space="preserve"> </w:t>
      </w:r>
      <w:r w:rsidRPr="002E533A">
        <w:rPr>
          <w:rFonts w:ascii="Times New Roman" w:hAnsi="Times New Roman" w:cs="Times New Roman"/>
          <w:color w:val="000000"/>
          <w:sz w:val="24"/>
          <w:szCs w:val="24"/>
        </w:rPr>
        <w:t>Energy Environ. Sci.</w:t>
      </w:r>
      <w:r w:rsidRPr="002E533A">
        <w:rPr>
          <w:rFonts w:ascii="Times New Roman" w:eastAsia="AdvOT999035f4" w:hAnsi="Times New Roman" w:cs="Times New Roman"/>
          <w:color w:val="000000"/>
          <w:sz w:val="24"/>
          <w:szCs w:val="24"/>
        </w:rPr>
        <w:t xml:space="preserve">, 2015, </w:t>
      </w:r>
      <w:r w:rsidRPr="002E533A">
        <w:rPr>
          <w:rFonts w:ascii="Times New Roman" w:hAnsi="Times New Roman" w:cs="Times New Roman"/>
          <w:color w:val="000000"/>
          <w:sz w:val="24"/>
          <w:szCs w:val="24"/>
        </w:rPr>
        <w:t>8</w:t>
      </w:r>
      <w:r w:rsidRPr="002E533A">
        <w:rPr>
          <w:rFonts w:ascii="Times New Roman" w:eastAsia="AdvOT999035f4" w:hAnsi="Times New Roman" w:cs="Times New Roman"/>
          <w:color w:val="000000"/>
          <w:sz w:val="24"/>
          <w:szCs w:val="24"/>
        </w:rPr>
        <w:t>, 31–54.</w:t>
      </w:r>
      <w:r w:rsidRPr="002E533A">
        <w:rPr>
          <w:rFonts w:ascii="Times New Roman" w:eastAsia="AdvOT999035f4" w:hAnsi="Times New Roman" w:cs="Times New Roman"/>
          <w:color w:val="000000"/>
          <w:sz w:val="24"/>
          <w:szCs w:val="24"/>
        </w:rPr>
        <w:br/>
        <w:t xml:space="preserve">13 C. Zhang, W. </w:t>
      </w:r>
      <w:proofErr w:type="spellStart"/>
      <w:r w:rsidRPr="002E533A">
        <w:rPr>
          <w:rFonts w:ascii="Times New Roman" w:eastAsia="AdvOT999035f4" w:hAnsi="Times New Roman" w:cs="Times New Roman"/>
          <w:color w:val="000000"/>
          <w:sz w:val="24"/>
          <w:szCs w:val="24"/>
        </w:rPr>
        <w:t>Lv</w:t>
      </w:r>
      <w:proofErr w:type="spellEnd"/>
      <w:r w:rsidRPr="002E533A">
        <w:rPr>
          <w:rFonts w:ascii="Times New Roman" w:eastAsia="AdvOT999035f4" w:hAnsi="Times New Roman" w:cs="Times New Roman"/>
          <w:color w:val="000000"/>
          <w:sz w:val="24"/>
          <w:szCs w:val="24"/>
        </w:rPr>
        <w:t xml:space="preserve">, Y. Tao and Q. H. Yang, </w:t>
      </w:r>
      <w:r w:rsidRPr="002E533A">
        <w:rPr>
          <w:rFonts w:ascii="Times New Roman" w:hAnsi="Times New Roman" w:cs="Times New Roman"/>
          <w:color w:val="000000"/>
          <w:sz w:val="24"/>
          <w:szCs w:val="24"/>
        </w:rPr>
        <w:t>Energy Environ.</w:t>
      </w:r>
      <w:r>
        <w:rPr>
          <w:rFonts w:ascii="Times New Roman" w:hAnsi="Times New Roman" w:cs="Times New Roman"/>
          <w:color w:val="000000"/>
          <w:sz w:val="24"/>
          <w:szCs w:val="24"/>
        </w:rPr>
        <w:t xml:space="preserve"> </w:t>
      </w:r>
      <w:r w:rsidRPr="002E533A">
        <w:rPr>
          <w:rFonts w:ascii="Times New Roman" w:hAnsi="Times New Roman" w:cs="Times New Roman"/>
          <w:color w:val="000000"/>
          <w:sz w:val="24"/>
          <w:szCs w:val="24"/>
        </w:rPr>
        <w:t>Sci.</w:t>
      </w:r>
      <w:r w:rsidRPr="002E533A">
        <w:rPr>
          <w:rFonts w:ascii="Times New Roman" w:eastAsia="AdvOT999035f4" w:hAnsi="Times New Roman" w:cs="Times New Roman"/>
          <w:color w:val="000000"/>
          <w:sz w:val="24"/>
          <w:szCs w:val="24"/>
        </w:rPr>
        <w:t xml:space="preserve">, 2015, </w:t>
      </w:r>
      <w:r w:rsidRPr="002E533A">
        <w:rPr>
          <w:rFonts w:ascii="Times New Roman" w:hAnsi="Times New Roman" w:cs="Times New Roman"/>
          <w:color w:val="000000"/>
          <w:sz w:val="24"/>
          <w:szCs w:val="24"/>
        </w:rPr>
        <w:t>8</w:t>
      </w:r>
      <w:r w:rsidRPr="002E533A">
        <w:rPr>
          <w:rFonts w:ascii="Times New Roman" w:eastAsia="AdvOT999035f4" w:hAnsi="Times New Roman" w:cs="Times New Roman"/>
          <w:color w:val="000000"/>
          <w:sz w:val="24"/>
          <w:szCs w:val="24"/>
        </w:rPr>
        <w:t>, 1390–1403.</w:t>
      </w:r>
      <w:r w:rsidRPr="002E533A">
        <w:rPr>
          <w:rFonts w:ascii="Times New Roman" w:eastAsia="AdvOT999035f4" w:hAnsi="Times New Roman" w:cs="Times New Roman"/>
          <w:color w:val="000000"/>
          <w:sz w:val="24"/>
          <w:szCs w:val="24"/>
        </w:rPr>
        <w:br/>
      </w:r>
      <w:r w:rsidRPr="002E533A">
        <w:rPr>
          <w:rFonts w:ascii="AdvOT999035f4" w:eastAsia="AdvOT999035f4" w:hAnsi="AdvOT999035f4" w:hint="eastAsia"/>
          <w:color w:val="000000"/>
          <w:sz w:val="18"/>
          <w:szCs w:val="18"/>
        </w:rPr>
        <w:br/>
      </w:r>
      <w:r w:rsidRPr="002E533A">
        <w:rPr>
          <w:rFonts w:ascii="Times New Roman" w:eastAsia="AdvOT999035f4" w:hAnsi="Times New Roman" w:cs="Times New Roman"/>
          <w:color w:val="000000"/>
          <w:sz w:val="24"/>
          <w:szCs w:val="24"/>
        </w:rPr>
        <w:t xml:space="preserve">14 X. Wang and G. Yushin, </w:t>
      </w:r>
      <w:r w:rsidRPr="002E533A">
        <w:rPr>
          <w:rFonts w:ascii="Times New Roman" w:hAnsi="Times New Roman" w:cs="Times New Roman"/>
          <w:color w:val="000000"/>
          <w:sz w:val="24"/>
          <w:szCs w:val="24"/>
        </w:rPr>
        <w:t>Energy Environ. Sci.</w:t>
      </w:r>
      <w:r w:rsidRPr="002E533A">
        <w:rPr>
          <w:rFonts w:ascii="Times New Roman" w:eastAsia="AdvOT999035f4" w:hAnsi="Times New Roman" w:cs="Times New Roman"/>
          <w:color w:val="000000"/>
          <w:sz w:val="24"/>
          <w:szCs w:val="24"/>
        </w:rPr>
        <w:t xml:space="preserve">, 2015, </w:t>
      </w:r>
      <w:r w:rsidRPr="002E533A">
        <w:rPr>
          <w:rFonts w:ascii="Times New Roman" w:hAnsi="Times New Roman" w:cs="Times New Roman"/>
          <w:color w:val="000000"/>
          <w:sz w:val="24"/>
          <w:szCs w:val="24"/>
        </w:rPr>
        <w:t>8</w:t>
      </w:r>
      <w:r w:rsidRPr="002E533A">
        <w:rPr>
          <w:rFonts w:ascii="Times New Roman" w:eastAsia="AdvOT999035f4" w:hAnsi="Times New Roman" w:cs="Times New Roman"/>
          <w:color w:val="000000"/>
          <w:sz w:val="24"/>
          <w:szCs w:val="24"/>
        </w:rPr>
        <w:t>, 1889–1904.</w:t>
      </w:r>
    </w:p>
    <w:p w14:paraId="75BDA122" w14:textId="304BC682" w:rsidR="007809C0" w:rsidRDefault="002E533A" w:rsidP="007809C0">
      <w:pPr>
        <w:pStyle w:val="ListParagraph"/>
        <w:spacing w:after="0" w:line="240" w:lineRule="auto"/>
        <w:ind w:left="768"/>
        <w:rPr>
          <w:rFonts w:ascii="Times New Roman" w:hAnsi="Times New Roman" w:cs="Times New Roman"/>
          <w:color w:val="231F20"/>
          <w:sz w:val="24"/>
          <w:szCs w:val="24"/>
        </w:rPr>
      </w:pPr>
      <w:r w:rsidRPr="002E533A">
        <w:rPr>
          <w:rFonts w:ascii="Times New Roman" w:eastAsia="AdvOT999035f4" w:hAnsi="Times New Roman" w:cs="Times New Roman"/>
          <w:color w:val="000000"/>
          <w:sz w:val="24"/>
          <w:szCs w:val="24"/>
        </w:rPr>
        <w:t xml:space="preserve">15.Z. Yu, L. </w:t>
      </w:r>
      <w:proofErr w:type="spellStart"/>
      <w:r w:rsidRPr="002E533A">
        <w:rPr>
          <w:rFonts w:ascii="Times New Roman" w:eastAsia="AdvOT999035f4" w:hAnsi="Times New Roman" w:cs="Times New Roman"/>
          <w:color w:val="000000"/>
          <w:sz w:val="24"/>
          <w:szCs w:val="24"/>
        </w:rPr>
        <w:t>Tetard</w:t>
      </w:r>
      <w:proofErr w:type="spellEnd"/>
      <w:r w:rsidRPr="002E533A">
        <w:rPr>
          <w:rFonts w:ascii="Times New Roman" w:eastAsia="AdvOT999035f4" w:hAnsi="Times New Roman" w:cs="Times New Roman"/>
          <w:color w:val="000000"/>
          <w:sz w:val="24"/>
          <w:szCs w:val="24"/>
        </w:rPr>
        <w:t xml:space="preserve">, L. </w:t>
      </w:r>
      <w:proofErr w:type="spellStart"/>
      <w:r w:rsidRPr="002E533A">
        <w:rPr>
          <w:rFonts w:ascii="Times New Roman" w:eastAsia="AdvOT999035f4" w:hAnsi="Times New Roman" w:cs="Times New Roman"/>
          <w:color w:val="000000"/>
          <w:sz w:val="24"/>
          <w:szCs w:val="24"/>
        </w:rPr>
        <w:t>Zhai</w:t>
      </w:r>
      <w:proofErr w:type="spellEnd"/>
      <w:r w:rsidRPr="002E533A">
        <w:rPr>
          <w:rFonts w:ascii="Times New Roman" w:eastAsia="AdvOT999035f4" w:hAnsi="Times New Roman" w:cs="Times New Roman"/>
          <w:color w:val="000000"/>
          <w:sz w:val="24"/>
          <w:szCs w:val="24"/>
        </w:rPr>
        <w:t xml:space="preserve"> and J. Thomas, </w:t>
      </w:r>
      <w:r w:rsidRPr="002E533A">
        <w:rPr>
          <w:rFonts w:ascii="Times New Roman" w:hAnsi="Times New Roman" w:cs="Times New Roman"/>
          <w:color w:val="000000"/>
          <w:sz w:val="24"/>
          <w:szCs w:val="24"/>
        </w:rPr>
        <w:t>Energy Environ. Sci.</w:t>
      </w:r>
      <w:r w:rsidRPr="002E533A">
        <w:rPr>
          <w:rFonts w:ascii="Times New Roman" w:eastAsia="AdvOT999035f4" w:hAnsi="Times New Roman" w:cs="Times New Roman"/>
          <w:color w:val="000000"/>
          <w:sz w:val="24"/>
          <w:szCs w:val="24"/>
        </w:rPr>
        <w:t xml:space="preserve">, 2015, </w:t>
      </w:r>
      <w:r w:rsidRPr="002E533A">
        <w:rPr>
          <w:rFonts w:ascii="Times New Roman" w:hAnsi="Times New Roman" w:cs="Times New Roman"/>
          <w:color w:val="000000"/>
          <w:sz w:val="24"/>
          <w:szCs w:val="24"/>
        </w:rPr>
        <w:t>8</w:t>
      </w:r>
      <w:r w:rsidRPr="002E533A">
        <w:rPr>
          <w:rFonts w:ascii="Times New Roman" w:eastAsia="AdvOT999035f4" w:hAnsi="Times New Roman" w:cs="Times New Roman"/>
          <w:color w:val="000000"/>
          <w:sz w:val="24"/>
          <w:szCs w:val="24"/>
        </w:rPr>
        <w:t>, 702–730.</w:t>
      </w:r>
      <w:r w:rsidRPr="002E533A">
        <w:rPr>
          <w:rFonts w:ascii="Times New Roman" w:eastAsia="AdvOT999035f4" w:hAnsi="Times New Roman" w:cs="Times New Roman"/>
          <w:color w:val="000000"/>
          <w:sz w:val="24"/>
          <w:szCs w:val="24"/>
        </w:rPr>
        <w:br/>
        <w:t xml:space="preserve">16 M. </w:t>
      </w:r>
      <w:proofErr w:type="spellStart"/>
      <w:r w:rsidRPr="002E533A">
        <w:rPr>
          <w:rFonts w:ascii="Times New Roman" w:eastAsia="AdvOT999035f4" w:hAnsi="Times New Roman" w:cs="Times New Roman"/>
          <w:color w:val="000000"/>
          <w:sz w:val="24"/>
          <w:szCs w:val="24"/>
        </w:rPr>
        <w:t>Salanne</w:t>
      </w:r>
      <w:proofErr w:type="spellEnd"/>
      <w:r w:rsidRPr="002E533A">
        <w:rPr>
          <w:rFonts w:ascii="Times New Roman" w:eastAsia="AdvOT999035f4" w:hAnsi="Times New Roman" w:cs="Times New Roman"/>
          <w:color w:val="000000"/>
          <w:sz w:val="24"/>
          <w:szCs w:val="24"/>
        </w:rPr>
        <w:t xml:space="preserve">, B. Rotenberg, K. Naoi, K. Kaneko, P.-L. Taberna, C. P. Grey, B. Dunn and P. Simon, </w:t>
      </w:r>
      <w:r w:rsidRPr="002E533A">
        <w:rPr>
          <w:rFonts w:ascii="Times New Roman" w:hAnsi="Times New Roman" w:cs="Times New Roman"/>
          <w:color w:val="000000"/>
          <w:sz w:val="24"/>
          <w:szCs w:val="24"/>
        </w:rPr>
        <w:t>Nat. Energy</w:t>
      </w:r>
      <w:r w:rsidRPr="002E533A">
        <w:rPr>
          <w:rFonts w:ascii="Times New Roman" w:eastAsia="AdvOT999035f4" w:hAnsi="Times New Roman" w:cs="Times New Roman"/>
          <w:color w:val="000000"/>
          <w:sz w:val="24"/>
          <w:szCs w:val="24"/>
        </w:rPr>
        <w:t xml:space="preserve">, 2016, </w:t>
      </w:r>
      <w:r w:rsidRPr="002E533A">
        <w:rPr>
          <w:rFonts w:ascii="Times New Roman" w:hAnsi="Times New Roman" w:cs="Times New Roman"/>
          <w:color w:val="000000"/>
          <w:sz w:val="24"/>
          <w:szCs w:val="24"/>
        </w:rPr>
        <w:t>1,16070</w:t>
      </w:r>
      <w:r>
        <w:rPr>
          <w:rFonts w:ascii="Times New Roman" w:hAnsi="Times New Roman" w:cs="Times New Roman"/>
          <w:color w:val="000000"/>
          <w:sz w:val="24"/>
          <w:szCs w:val="24"/>
        </w:rPr>
        <w:t>.</w:t>
      </w:r>
      <w:r w:rsidR="00731A10" w:rsidRPr="00BB0A71">
        <w:rPr>
          <w:rFonts w:ascii="Times New Roman" w:eastAsia="Times New Roman" w:hAnsi="Times New Roman" w:cs="Times New Roman"/>
          <w:sz w:val="24"/>
          <w:szCs w:val="24"/>
        </w:rPr>
        <w:br/>
      </w:r>
      <w:r w:rsidR="00FE0325">
        <w:rPr>
          <w:rFonts w:ascii="Times New Roman" w:hAnsi="Times New Roman" w:cs="Times New Roman"/>
          <w:color w:val="231F20"/>
          <w:sz w:val="24"/>
          <w:szCs w:val="24"/>
        </w:rPr>
        <w:t>17</w:t>
      </w:r>
      <w:r w:rsidR="00731A10" w:rsidRPr="00BB0A71">
        <w:rPr>
          <w:rFonts w:ascii="Times New Roman" w:hAnsi="Times New Roman" w:cs="Times New Roman"/>
          <w:color w:val="231F20"/>
          <w:sz w:val="24"/>
          <w:szCs w:val="24"/>
        </w:rPr>
        <w:t>. Zhao, X. et al. 2011. The role of nanomaterials in redox-based supercapacitors</w:t>
      </w:r>
      <w:r w:rsidR="00731A10" w:rsidRPr="00BB0A71">
        <w:rPr>
          <w:rFonts w:ascii="Times New Roman" w:hAnsi="Times New Roman" w:cs="Times New Roman"/>
          <w:color w:val="231F20"/>
          <w:sz w:val="24"/>
          <w:szCs w:val="24"/>
        </w:rPr>
        <w:br/>
        <w:t xml:space="preserve">for next generation energy storage devices. </w:t>
      </w:r>
      <w:r w:rsidR="00731A10" w:rsidRPr="00BB0A71">
        <w:rPr>
          <w:rFonts w:ascii="Times New Roman" w:hAnsi="Times New Roman" w:cs="Times New Roman"/>
          <w:i/>
          <w:iCs/>
          <w:color w:val="231F20"/>
          <w:sz w:val="24"/>
          <w:szCs w:val="24"/>
        </w:rPr>
        <w:t xml:space="preserve">Nanoscale, </w:t>
      </w:r>
      <w:r w:rsidR="00731A10" w:rsidRPr="00BB0A71">
        <w:rPr>
          <w:rFonts w:ascii="Times New Roman" w:hAnsi="Times New Roman" w:cs="Times New Roman"/>
          <w:color w:val="231F20"/>
          <w:sz w:val="24"/>
          <w:szCs w:val="24"/>
        </w:rPr>
        <w:t>3, 839–855.</w:t>
      </w:r>
      <w:r w:rsidR="00731A10" w:rsidRPr="00BB0A71">
        <w:rPr>
          <w:rFonts w:ascii="Times New Roman" w:hAnsi="Times New Roman" w:cs="Times New Roman"/>
          <w:color w:val="231F20"/>
          <w:sz w:val="24"/>
          <w:szCs w:val="24"/>
        </w:rPr>
        <w:br/>
      </w:r>
      <w:r w:rsidR="00FE0325">
        <w:rPr>
          <w:rFonts w:ascii="Times New Roman" w:hAnsi="Times New Roman" w:cs="Times New Roman"/>
          <w:color w:val="231F20"/>
          <w:sz w:val="24"/>
          <w:szCs w:val="24"/>
        </w:rPr>
        <w:t>18</w:t>
      </w:r>
      <w:r w:rsidR="00731A10" w:rsidRPr="00BB0A71">
        <w:rPr>
          <w:rFonts w:ascii="Times New Roman" w:hAnsi="Times New Roman" w:cs="Times New Roman"/>
          <w:color w:val="231F20"/>
          <w:sz w:val="24"/>
          <w:szCs w:val="24"/>
        </w:rPr>
        <w:t xml:space="preserve">. </w:t>
      </w:r>
      <w:proofErr w:type="spellStart"/>
      <w:r w:rsidR="00731A10" w:rsidRPr="00BB0A71">
        <w:rPr>
          <w:rFonts w:ascii="Times New Roman" w:hAnsi="Times New Roman" w:cs="Times New Roman"/>
          <w:color w:val="231F20"/>
          <w:sz w:val="24"/>
          <w:szCs w:val="24"/>
        </w:rPr>
        <w:t>Azaïs</w:t>
      </w:r>
      <w:proofErr w:type="spellEnd"/>
      <w:r w:rsidR="00731A10" w:rsidRPr="00BB0A71">
        <w:rPr>
          <w:rFonts w:ascii="Times New Roman" w:hAnsi="Times New Roman" w:cs="Times New Roman"/>
          <w:color w:val="231F20"/>
          <w:sz w:val="24"/>
          <w:szCs w:val="24"/>
        </w:rPr>
        <w:t>, P. et al. 2007. Causes of supercapacitor aging in organic electrolytes</w:t>
      </w:r>
      <w:r w:rsidR="00731A10" w:rsidRPr="00BB0A71">
        <w:rPr>
          <w:rFonts w:ascii="Times New Roman" w:hAnsi="Times New Roman" w:cs="Times New Roman"/>
          <w:i/>
          <w:iCs/>
          <w:color w:val="231F20"/>
          <w:sz w:val="24"/>
          <w:szCs w:val="24"/>
        </w:rPr>
        <w:t>.</w:t>
      </w:r>
      <w:r w:rsidR="00731A10" w:rsidRPr="00BB0A71">
        <w:rPr>
          <w:rFonts w:ascii="Times New Roman" w:hAnsi="Times New Roman" w:cs="Times New Roman"/>
          <w:i/>
          <w:iCs/>
          <w:color w:val="231F20"/>
          <w:sz w:val="24"/>
          <w:szCs w:val="24"/>
        </w:rPr>
        <w:br/>
        <w:t xml:space="preserve">Journal of Power Sources, </w:t>
      </w:r>
      <w:r w:rsidR="00731A10" w:rsidRPr="00BB0A71">
        <w:rPr>
          <w:rFonts w:ascii="Times New Roman" w:hAnsi="Times New Roman" w:cs="Times New Roman"/>
          <w:color w:val="231F20"/>
          <w:sz w:val="24"/>
          <w:szCs w:val="24"/>
        </w:rPr>
        <w:t>171, 1046–1053.</w:t>
      </w:r>
    </w:p>
    <w:p w14:paraId="4505CF98" w14:textId="3E5BC405" w:rsidR="007809C0" w:rsidRPr="007809C0" w:rsidRDefault="00FE0325" w:rsidP="007809C0">
      <w:pPr>
        <w:pStyle w:val="ListParagraph"/>
        <w:spacing w:after="0" w:line="240" w:lineRule="auto"/>
        <w:ind w:left="768"/>
        <w:rPr>
          <w:rFonts w:ascii="Times New Roman" w:hAnsi="Times New Roman" w:cs="Times New Roman"/>
          <w:color w:val="231F20"/>
          <w:sz w:val="24"/>
          <w:szCs w:val="24"/>
        </w:rPr>
      </w:pPr>
      <w:r>
        <w:rPr>
          <w:rFonts w:ascii="Times New Roman" w:hAnsi="Times New Roman" w:cs="Times New Roman"/>
          <w:color w:val="231F20"/>
          <w:sz w:val="24"/>
          <w:szCs w:val="24"/>
        </w:rPr>
        <w:t>19</w:t>
      </w:r>
      <w:r w:rsidR="007809C0">
        <w:rPr>
          <w:rFonts w:ascii="Times New Roman" w:hAnsi="Times New Roman" w:cs="Times New Roman"/>
          <w:color w:val="231F20"/>
          <w:sz w:val="24"/>
          <w:szCs w:val="24"/>
        </w:rPr>
        <w:t>.</w:t>
      </w:r>
      <w:r w:rsidR="007809C0" w:rsidRPr="007809C0">
        <w:rPr>
          <w:rStyle w:val="bold"/>
        </w:rPr>
        <w:t xml:space="preserve"> </w:t>
      </w:r>
      <w:r w:rsidR="007809C0" w:rsidRPr="007809C0">
        <w:rPr>
          <w:rFonts w:ascii="Times New Roman" w:hAnsi="Times New Roman" w:cs="Times New Roman"/>
          <w:color w:val="231F20"/>
          <w:sz w:val="24"/>
          <w:szCs w:val="24"/>
        </w:rPr>
        <w:t xml:space="preserve">Zhou, R. et al. 2010. High performance supercapacitors using a </w:t>
      </w:r>
      <w:proofErr w:type="spellStart"/>
      <w:r w:rsidR="007809C0" w:rsidRPr="007809C0">
        <w:rPr>
          <w:rFonts w:ascii="Times New Roman" w:hAnsi="Times New Roman" w:cs="Times New Roman"/>
          <w:color w:val="231F20"/>
          <w:sz w:val="24"/>
          <w:szCs w:val="24"/>
        </w:rPr>
        <w:t>nanoporous</w:t>
      </w:r>
      <w:proofErr w:type="spellEnd"/>
      <w:r w:rsidR="007809C0" w:rsidRPr="007809C0">
        <w:rPr>
          <w:rFonts w:ascii="Times New Roman" w:hAnsi="Times New Roman" w:cs="Times New Roman"/>
          <w:color w:val="231F20"/>
          <w:sz w:val="24"/>
          <w:szCs w:val="24"/>
        </w:rPr>
        <w:t xml:space="preserve"> current collector made from super-aligned carbon nanotubes</w:t>
      </w:r>
      <w:r w:rsidR="007809C0" w:rsidRPr="007809C0">
        <w:rPr>
          <w:rFonts w:ascii="Times New Roman" w:hAnsi="Times New Roman" w:cs="Times New Roman"/>
          <w:i/>
          <w:iCs/>
          <w:color w:val="231F20"/>
          <w:sz w:val="24"/>
          <w:szCs w:val="24"/>
        </w:rPr>
        <w:t xml:space="preserve">. Nanotechnology, </w:t>
      </w:r>
      <w:r w:rsidR="007809C0" w:rsidRPr="007809C0">
        <w:rPr>
          <w:rFonts w:ascii="Times New Roman" w:hAnsi="Times New Roman" w:cs="Times New Roman"/>
          <w:color w:val="231F20"/>
          <w:sz w:val="24"/>
          <w:szCs w:val="24"/>
        </w:rPr>
        <w:t>21,</w:t>
      </w:r>
      <w:r w:rsidR="007809C0" w:rsidRPr="007809C0">
        <w:rPr>
          <w:rFonts w:ascii="Times New Roman" w:hAnsi="Times New Roman" w:cs="Times New Roman"/>
          <w:color w:val="231F20"/>
          <w:sz w:val="24"/>
          <w:szCs w:val="24"/>
        </w:rPr>
        <w:br/>
        <w:t>345701</w:t>
      </w:r>
    </w:p>
    <w:p w14:paraId="57F93572" w14:textId="75F1D3AC" w:rsidR="007809C0" w:rsidRDefault="00FE0325" w:rsidP="007809C0">
      <w:pPr>
        <w:pStyle w:val="ListParagraph"/>
        <w:spacing w:after="0" w:line="240" w:lineRule="auto"/>
        <w:ind w:left="768"/>
        <w:rPr>
          <w:rFonts w:ascii="PalatinoLTStd-Roman" w:eastAsia="Times New Roman" w:hAnsi="PalatinoLTStd-Roman" w:cs="Times New Roman"/>
          <w:color w:val="231F20"/>
          <w:sz w:val="18"/>
          <w:szCs w:val="18"/>
        </w:rPr>
      </w:pPr>
      <w:r>
        <w:rPr>
          <w:rFonts w:ascii="Times New Roman" w:hAnsi="Times New Roman" w:cs="Times New Roman"/>
          <w:color w:val="231F20"/>
          <w:sz w:val="24"/>
          <w:szCs w:val="24"/>
        </w:rPr>
        <w:t>20</w:t>
      </w:r>
      <w:r w:rsidR="007809C0">
        <w:rPr>
          <w:rFonts w:ascii="Times New Roman" w:hAnsi="Times New Roman" w:cs="Times New Roman"/>
          <w:color w:val="231F20"/>
          <w:sz w:val="24"/>
          <w:szCs w:val="24"/>
        </w:rPr>
        <w:t xml:space="preserve">. </w:t>
      </w:r>
      <w:proofErr w:type="spellStart"/>
      <w:r w:rsidR="007809C0" w:rsidRPr="007809C0">
        <w:rPr>
          <w:rFonts w:ascii="Times New Roman" w:eastAsia="Times New Roman" w:hAnsi="Times New Roman" w:cs="Times New Roman"/>
          <w:color w:val="231F20"/>
          <w:sz w:val="24"/>
          <w:szCs w:val="24"/>
        </w:rPr>
        <w:t>Chmiola</w:t>
      </w:r>
      <w:proofErr w:type="spellEnd"/>
      <w:r w:rsidR="007809C0" w:rsidRPr="007809C0">
        <w:rPr>
          <w:rFonts w:ascii="Times New Roman" w:eastAsia="Times New Roman" w:hAnsi="Times New Roman" w:cs="Times New Roman"/>
          <w:color w:val="231F20"/>
          <w:sz w:val="24"/>
          <w:szCs w:val="24"/>
        </w:rPr>
        <w:t xml:space="preserve">, J. et al. 2006. Anomalous increase in carbon capacitance at pore sizes less than one nanometer. </w:t>
      </w:r>
      <w:r w:rsidR="007809C0" w:rsidRPr="007809C0">
        <w:rPr>
          <w:rFonts w:ascii="Times New Roman" w:eastAsia="Times New Roman" w:hAnsi="Times New Roman" w:cs="Times New Roman"/>
          <w:i/>
          <w:iCs/>
          <w:color w:val="231F20"/>
          <w:sz w:val="24"/>
          <w:szCs w:val="24"/>
        </w:rPr>
        <w:t xml:space="preserve">Science, </w:t>
      </w:r>
      <w:r w:rsidR="007809C0" w:rsidRPr="007809C0">
        <w:rPr>
          <w:rFonts w:ascii="Times New Roman" w:eastAsia="Times New Roman" w:hAnsi="Times New Roman" w:cs="Times New Roman"/>
          <w:color w:val="231F20"/>
          <w:sz w:val="24"/>
          <w:szCs w:val="24"/>
        </w:rPr>
        <w:t>313, 1760–1763</w:t>
      </w:r>
    </w:p>
    <w:p w14:paraId="3408CBC3" w14:textId="4C617448" w:rsidR="007809C0" w:rsidRDefault="00FE0325" w:rsidP="007809C0">
      <w:pPr>
        <w:spacing w:after="0" w:line="240" w:lineRule="auto"/>
        <w:ind w:left="720"/>
        <w:jc w:val="both"/>
        <w:rPr>
          <w:rFonts w:ascii="Times New Roman" w:eastAsia="Times New Roman" w:hAnsi="Times New Roman" w:cs="Times New Roman"/>
          <w:color w:val="231F20"/>
          <w:sz w:val="24"/>
          <w:szCs w:val="24"/>
        </w:rPr>
      </w:pPr>
      <w:r>
        <w:rPr>
          <w:rFonts w:ascii="Times New Roman" w:hAnsi="Times New Roman" w:cs="Times New Roman"/>
          <w:color w:val="231F20"/>
          <w:sz w:val="24"/>
          <w:szCs w:val="24"/>
        </w:rPr>
        <w:t>21</w:t>
      </w:r>
      <w:r w:rsidR="007809C0">
        <w:rPr>
          <w:rFonts w:ascii="Times New Roman" w:hAnsi="Times New Roman" w:cs="Times New Roman"/>
          <w:color w:val="231F20"/>
          <w:sz w:val="24"/>
          <w:szCs w:val="24"/>
        </w:rPr>
        <w:t xml:space="preserve">. </w:t>
      </w:r>
      <w:proofErr w:type="spellStart"/>
      <w:proofErr w:type="gramStart"/>
      <w:r w:rsidR="007809C0">
        <w:rPr>
          <w:rFonts w:ascii="Times New Roman" w:eastAsia="Times New Roman" w:hAnsi="Times New Roman" w:cs="Times New Roman"/>
          <w:color w:val="231F20"/>
          <w:sz w:val="24"/>
          <w:szCs w:val="24"/>
        </w:rPr>
        <w:t>R.Ramya</w:t>
      </w:r>
      <w:proofErr w:type="spellEnd"/>
      <w:proofErr w:type="gramEnd"/>
      <w:r w:rsidR="007809C0">
        <w:rPr>
          <w:rFonts w:ascii="Times New Roman" w:eastAsia="Times New Roman" w:hAnsi="Times New Roman" w:cs="Times New Roman"/>
          <w:color w:val="231F20"/>
          <w:sz w:val="24"/>
          <w:szCs w:val="24"/>
        </w:rPr>
        <w:t xml:space="preserve">, </w:t>
      </w:r>
      <w:proofErr w:type="spellStart"/>
      <w:r w:rsidR="007809C0">
        <w:rPr>
          <w:rFonts w:ascii="Times New Roman" w:eastAsia="Times New Roman" w:hAnsi="Times New Roman" w:cs="Times New Roman"/>
          <w:color w:val="231F20"/>
          <w:sz w:val="24"/>
          <w:szCs w:val="24"/>
        </w:rPr>
        <w:t>R.Sivasubramanian</w:t>
      </w:r>
      <w:proofErr w:type="spellEnd"/>
      <w:r w:rsidR="007809C0">
        <w:rPr>
          <w:rFonts w:ascii="Times New Roman" w:eastAsia="Times New Roman" w:hAnsi="Times New Roman" w:cs="Times New Roman"/>
          <w:color w:val="231F20"/>
          <w:sz w:val="24"/>
          <w:szCs w:val="24"/>
        </w:rPr>
        <w:t xml:space="preserve"> and M V </w:t>
      </w:r>
      <w:proofErr w:type="spellStart"/>
      <w:r w:rsidR="007809C0">
        <w:rPr>
          <w:rFonts w:ascii="Times New Roman" w:eastAsia="Times New Roman" w:hAnsi="Times New Roman" w:cs="Times New Roman"/>
          <w:color w:val="231F20"/>
          <w:sz w:val="24"/>
          <w:szCs w:val="24"/>
        </w:rPr>
        <w:t>Sagaranarayanan</w:t>
      </w:r>
      <w:proofErr w:type="spellEnd"/>
      <w:r w:rsidR="007809C0">
        <w:rPr>
          <w:rFonts w:ascii="Times New Roman" w:eastAsia="Times New Roman" w:hAnsi="Times New Roman" w:cs="Times New Roman"/>
          <w:color w:val="231F20"/>
          <w:sz w:val="24"/>
          <w:szCs w:val="24"/>
        </w:rPr>
        <w:t xml:space="preserve">, Conducting polymers-based electrochemical supercapacitors-Progress and Prospects, </w:t>
      </w:r>
      <w:proofErr w:type="spellStart"/>
      <w:r w:rsidR="007809C0">
        <w:rPr>
          <w:rFonts w:ascii="Times New Roman" w:eastAsia="Times New Roman" w:hAnsi="Times New Roman" w:cs="Times New Roman"/>
          <w:color w:val="231F20"/>
          <w:sz w:val="24"/>
          <w:szCs w:val="24"/>
        </w:rPr>
        <w:t>Electrochimica</w:t>
      </w:r>
      <w:proofErr w:type="spellEnd"/>
      <w:r w:rsidR="007809C0">
        <w:rPr>
          <w:rFonts w:ascii="Times New Roman" w:eastAsia="Times New Roman" w:hAnsi="Times New Roman" w:cs="Times New Roman"/>
          <w:color w:val="231F20"/>
          <w:sz w:val="24"/>
          <w:szCs w:val="24"/>
        </w:rPr>
        <w:t xml:space="preserve"> Acta, 101(2013)109-129.</w:t>
      </w:r>
    </w:p>
    <w:p w14:paraId="1BA07CF0" w14:textId="1698447F" w:rsidR="001E0F66" w:rsidRPr="001E0F66" w:rsidRDefault="00FE0325" w:rsidP="003C6AF7">
      <w:pPr>
        <w:spacing w:after="0" w:line="240" w:lineRule="auto"/>
        <w:ind w:left="720"/>
        <w:jc w:val="both"/>
        <w:rPr>
          <w:rFonts w:ascii="Times New Roman" w:eastAsia="Times New Roman" w:hAnsi="Times New Roman" w:cs="Times New Roman"/>
          <w:color w:val="231F20"/>
          <w:sz w:val="24"/>
          <w:szCs w:val="24"/>
        </w:rPr>
      </w:pPr>
      <w:r>
        <w:rPr>
          <w:rFonts w:ascii="Times New Roman" w:hAnsi="Times New Roman" w:cs="Times New Roman"/>
          <w:color w:val="231F20"/>
          <w:sz w:val="24"/>
          <w:szCs w:val="24"/>
        </w:rPr>
        <w:t>22</w:t>
      </w:r>
      <w:r w:rsidR="001E0F66">
        <w:rPr>
          <w:rFonts w:ascii="Times New Roman" w:hAnsi="Times New Roman" w:cs="Times New Roman"/>
          <w:color w:val="231F20"/>
          <w:sz w:val="24"/>
          <w:szCs w:val="24"/>
        </w:rPr>
        <w:t>.</w:t>
      </w:r>
      <w:r w:rsidR="001E0F66">
        <w:rPr>
          <w:rFonts w:ascii="Times New Roman" w:eastAsia="Times New Roman" w:hAnsi="Times New Roman" w:cs="Times New Roman"/>
          <w:color w:val="231F20"/>
          <w:sz w:val="24"/>
          <w:szCs w:val="24"/>
        </w:rPr>
        <w:t xml:space="preserve"> </w:t>
      </w:r>
      <w:r w:rsidR="001E0F66" w:rsidRPr="001E0F66">
        <w:rPr>
          <w:rFonts w:ascii="Times New Roman" w:hAnsi="Times New Roman" w:cs="Times New Roman"/>
          <w:color w:val="000000"/>
          <w:sz w:val="24"/>
          <w:szCs w:val="24"/>
        </w:rPr>
        <w:t xml:space="preserve">Faxing Wang, </w:t>
      </w:r>
      <w:proofErr w:type="spellStart"/>
      <w:r w:rsidR="001E0F66" w:rsidRPr="001E0F66">
        <w:rPr>
          <w:rFonts w:ascii="Times New Roman" w:hAnsi="Times New Roman" w:cs="Times New Roman"/>
          <w:color w:val="000000"/>
          <w:sz w:val="24"/>
          <w:szCs w:val="24"/>
        </w:rPr>
        <w:t>Xiongwei</w:t>
      </w:r>
      <w:proofErr w:type="spellEnd"/>
      <w:r w:rsidR="001E0F66" w:rsidRPr="001E0F66">
        <w:rPr>
          <w:rFonts w:ascii="Times New Roman" w:hAnsi="Times New Roman" w:cs="Times New Roman"/>
          <w:color w:val="000000"/>
          <w:sz w:val="24"/>
          <w:szCs w:val="24"/>
        </w:rPr>
        <w:t xml:space="preserve"> Wu, </w:t>
      </w:r>
      <w:proofErr w:type="spellStart"/>
      <w:r w:rsidR="001E0F66" w:rsidRPr="001E0F66">
        <w:rPr>
          <w:rFonts w:ascii="Times New Roman" w:hAnsi="Times New Roman" w:cs="Times New Roman"/>
          <w:color w:val="000000"/>
          <w:sz w:val="24"/>
          <w:szCs w:val="24"/>
        </w:rPr>
        <w:t>Xinhai</w:t>
      </w:r>
      <w:proofErr w:type="spellEnd"/>
      <w:r w:rsidR="001E0F66" w:rsidRPr="001E0F66">
        <w:rPr>
          <w:rFonts w:ascii="Times New Roman" w:hAnsi="Times New Roman" w:cs="Times New Roman"/>
          <w:color w:val="000000"/>
          <w:sz w:val="24"/>
          <w:szCs w:val="24"/>
        </w:rPr>
        <w:t xml:space="preserve"> Yuan, </w:t>
      </w:r>
      <w:proofErr w:type="spellStart"/>
      <w:r w:rsidR="001E0F66" w:rsidRPr="001E0F66">
        <w:rPr>
          <w:rFonts w:ascii="Times New Roman" w:hAnsi="Times New Roman" w:cs="Times New Roman"/>
          <w:color w:val="000000"/>
          <w:sz w:val="24"/>
          <w:szCs w:val="24"/>
        </w:rPr>
        <w:t>Zaichun</w:t>
      </w:r>
      <w:proofErr w:type="spellEnd"/>
      <w:r w:rsidR="001E0F66" w:rsidRPr="001E0F66">
        <w:rPr>
          <w:rFonts w:ascii="Times New Roman" w:hAnsi="Times New Roman" w:cs="Times New Roman"/>
          <w:color w:val="000000"/>
          <w:sz w:val="24"/>
          <w:szCs w:val="24"/>
        </w:rPr>
        <w:t xml:space="preserve"> Liu, Yi Zhang, Lijun Fu,</w:t>
      </w:r>
      <w:r w:rsidR="001E0F66" w:rsidRPr="001E0F66">
        <w:rPr>
          <w:rFonts w:ascii="Times New Roman" w:hAnsi="Times New Roman" w:cs="Times New Roman"/>
          <w:color w:val="000000"/>
          <w:sz w:val="24"/>
          <w:szCs w:val="24"/>
        </w:rPr>
        <w:br/>
      </w:r>
      <w:proofErr w:type="spellStart"/>
      <w:r w:rsidR="001E0F66" w:rsidRPr="001E0F66">
        <w:rPr>
          <w:rFonts w:ascii="Times New Roman" w:hAnsi="Times New Roman" w:cs="Times New Roman"/>
          <w:color w:val="000000"/>
          <w:sz w:val="24"/>
          <w:szCs w:val="24"/>
        </w:rPr>
        <w:t>Yusong</w:t>
      </w:r>
      <w:proofErr w:type="spellEnd"/>
      <w:r w:rsidR="001E0F66" w:rsidRPr="001E0F66">
        <w:rPr>
          <w:rFonts w:ascii="Times New Roman" w:hAnsi="Times New Roman" w:cs="Times New Roman"/>
          <w:color w:val="000000"/>
          <w:sz w:val="24"/>
          <w:szCs w:val="24"/>
        </w:rPr>
        <w:t xml:space="preserve"> Zhu, Qingming Zhou, </w:t>
      </w:r>
      <w:proofErr w:type="spellStart"/>
      <w:r w:rsidR="001E0F66" w:rsidRPr="001E0F66">
        <w:rPr>
          <w:rFonts w:ascii="Times New Roman" w:hAnsi="Times New Roman" w:cs="Times New Roman"/>
          <w:color w:val="000000"/>
          <w:sz w:val="24"/>
          <w:szCs w:val="24"/>
        </w:rPr>
        <w:t>Yuping</w:t>
      </w:r>
      <w:proofErr w:type="spellEnd"/>
      <w:r w:rsidR="001E0F66" w:rsidRPr="001E0F66">
        <w:rPr>
          <w:rFonts w:ascii="Times New Roman" w:hAnsi="Times New Roman" w:cs="Times New Roman"/>
          <w:color w:val="000000"/>
          <w:sz w:val="24"/>
          <w:szCs w:val="24"/>
        </w:rPr>
        <w:t xml:space="preserve"> </w:t>
      </w:r>
      <w:proofErr w:type="gramStart"/>
      <w:r w:rsidR="001E0F66" w:rsidRPr="001E0F66">
        <w:rPr>
          <w:rFonts w:ascii="Times New Roman" w:hAnsi="Times New Roman" w:cs="Times New Roman"/>
          <w:color w:val="000000"/>
          <w:sz w:val="24"/>
          <w:szCs w:val="24"/>
        </w:rPr>
        <w:t>Wu  and</w:t>
      </w:r>
      <w:proofErr w:type="gramEnd"/>
      <w:r w:rsidR="001E0F66" w:rsidRPr="001E0F66">
        <w:rPr>
          <w:rFonts w:ascii="Times New Roman" w:hAnsi="Times New Roman" w:cs="Times New Roman"/>
          <w:color w:val="000000"/>
          <w:sz w:val="24"/>
          <w:szCs w:val="24"/>
        </w:rPr>
        <w:t xml:space="preserve"> Wei Huang, Latest advances in supercapacitors: from new</w:t>
      </w:r>
      <w:r w:rsidR="001E0F66">
        <w:rPr>
          <w:rFonts w:ascii="Times New Roman" w:hAnsi="Times New Roman" w:cs="Times New Roman"/>
          <w:color w:val="000000"/>
          <w:sz w:val="24"/>
          <w:szCs w:val="24"/>
        </w:rPr>
        <w:t xml:space="preserve"> </w:t>
      </w:r>
      <w:r w:rsidR="001E0F66" w:rsidRPr="001E0F66">
        <w:rPr>
          <w:rFonts w:ascii="Times New Roman" w:hAnsi="Times New Roman" w:cs="Times New Roman"/>
          <w:color w:val="000000"/>
          <w:sz w:val="24"/>
          <w:szCs w:val="24"/>
        </w:rPr>
        <w:t xml:space="preserve">electrode </w:t>
      </w:r>
      <w:r w:rsidR="001E0F66">
        <w:rPr>
          <w:rFonts w:ascii="Times New Roman" w:hAnsi="Times New Roman" w:cs="Times New Roman"/>
          <w:color w:val="000000"/>
          <w:sz w:val="24"/>
          <w:szCs w:val="24"/>
        </w:rPr>
        <w:t xml:space="preserve"> </w:t>
      </w:r>
      <w:r w:rsidR="001E0F66" w:rsidRPr="001E0F66">
        <w:rPr>
          <w:rFonts w:ascii="Times New Roman" w:hAnsi="Times New Roman" w:cs="Times New Roman"/>
          <w:color w:val="000000"/>
          <w:sz w:val="24"/>
          <w:szCs w:val="24"/>
        </w:rPr>
        <w:t>materials to novel device designs,</w:t>
      </w:r>
      <w:r w:rsidR="001E0F66">
        <w:rPr>
          <w:rFonts w:ascii="Times New Roman" w:hAnsi="Times New Roman" w:cs="Times New Roman"/>
          <w:color w:val="000000"/>
          <w:sz w:val="24"/>
          <w:szCs w:val="24"/>
        </w:rPr>
        <w:t xml:space="preserve"> </w:t>
      </w:r>
      <w:r w:rsidR="001E0F66" w:rsidRPr="001E0F66">
        <w:rPr>
          <w:rFonts w:ascii="Times New Roman" w:hAnsi="Times New Roman" w:cs="Times New Roman"/>
          <w:color w:val="000000"/>
          <w:sz w:val="24"/>
          <w:szCs w:val="24"/>
        </w:rPr>
        <w:t xml:space="preserve"> </w:t>
      </w:r>
      <w:r w:rsidR="001E0F66" w:rsidRPr="001E0F66">
        <w:rPr>
          <w:rFonts w:ascii="Times New Roman" w:hAnsi="Times New Roman" w:cs="Times New Roman"/>
          <w:b/>
          <w:bCs/>
          <w:i/>
          <w:iCs/>
          <w:color w:val="231F20"/>
          <w:sz w:val="24"/>
          <w:szCs w:val="24"/>
        </w:rPr>
        <w:t xml:space="preserve">Chem. Soc. Rev., </w:t>
      </w:r>
      <w:r w:rsidR="001E0F66" w:rsidRPr="001E0F66">
        <w:rPr>
          <w:rFonts w:ascii="Times New Roman" w:hAnsi="Times New Roman" w:cs="Times New Roman"/>
          <w:color w:val="231F20"/>
          <w:sz w:val="24"/>
          <w:szCs w:val="24"/>
        </w:rPr>
        <w:t>2017, 46,6816-6854.</w:t>
      </w:r>
    </w:p>
    <w:p w14:paraId="507DBF19" w14:textId="77777777" w:rsidR="007809C0" w:rsidRPr="001E0F66" w:rsidRDefault="007809C0" w:rsidP="001E0F66">
      <w:pPr>
        <w:spacing w:after="0" w:line="240" w:lineRule="auto"/>
        <w:rPr>
          <w:rFonts w:ascii="Times New Roman" w:eastAsia="Times New Roman" w:hAnsi="Times New Roman" w:cs="Times New Roman"/>
          <w:sz w:val="24"/>
          <w:szCs w:val="24"/>
        </w:rPr>
      </w:pPr>
    </w:p>
    <w:p w14:paraId="4DD45F30" w14:textId="2919E3C6" w:rsidR="00776C3B" w:rsidRPr="001E0F66" w:rsidRDefault="00731A10" w:rsidP="001E0F66">
      <w:pPr>
        <w:pStyle w:val="ListParagraph"/>
        <w:spacing w:after="0" w:line="240" w:lineRule="auto"/>
        <w:ind w:left="768"/>
        <w:rPr>
          <w:rFonts w:ascii="Times New Roman" w:hAnsi="Times New Roman" w:cs="Times New Roman"/>
          <w:color w:val="231F20"/>
          <w:sz w:val="24"/>
          <w:szCs w:val="24"/>
        </w:rPr>
      </w:pPr>
      <w:r w:rsidRPr="001E0F66">
        <w:rPr>
          <w:rFonts w:ascii="Times New Roman" w:hAnsi="Times New Roman" w:cs="Times New Roman"/>
          <w:color w:val="231F20"/>
          <w:sz w:val="24"/>
          <w:szCs w:val="24"/>
        </w:rPr>
        <w:br/>
      </w:r>
    </w:p>
    <w:p w14:paraId="354164AB" w14:textId="77777777" w:rsidR="00776C3B" w:rsidRPr="001E0F66" w:rsidRDefault="00776C3B" w:rsidP="00776C3B">
      <w:pPr>
        <w:spacing w:after="0" w:line="240" w:lineRule="auto"/>
        <w:rPr>
          <w:rFonts w:ascii="Times New Roman" w:hAnsi="Times New Roman" w:cs="Times New Roman"/>
          <w:color w:val="231F20"/>
          <w:sz w:val="24"/>
          <w:szCs w:val="24"/>
        </w:rPr>
      </w:pPr>
    </w:p>
    <w:p w14:paraId="1A41F575" w14:textId="4EF8BFFB" w:rsidR="002A6987" w:rsidRPr="00E44C51" w:rsidRDefault="00776C3B" w:rsidP="00776C3B">
      <w:pPr>
        <w:spacing w:after="0" w:line="240" w:lineRule="auto"/>
        <w:rPr>
          <w:rFonts w:ascii="Times New Roman" w:hAnsi="Times New Roman" w:cs="Times New Roman"/>
          <w:sz w:val="24"/>
          <w:szCs w:val="24"/>
        </w:rPr>
      </w:pPr>
      <w:r w:rsidRPr="00776C3B">
        <w:rPr>
          <w:rFonts w:ascii="PalatinoLTStd-Roman" w:hAnsi="PalatinoLTStd-Roman"/>
          <w:color w:val="231F20"/>
          <w:sz w:val="20"/>
          <w:szCs w:val="20"/>
        </w:rPr>
        <w:br/>
      </w:r>
    </w:p>
    <w:p w14:paraId="2D666570" w14:textId="4C4E48A9" w:rsidR="00C21A5C" w:rsidRDefault="00C21A5C" w:rsidP="000A44FA">
      <w:pPr>
        <w:jc w:val="both"/>
        <w:rPr>
          <w:rFonts w:ascii="Times New Roman" w:hAnsi="Times New Roman"/>
          <w:sz w:val="28"/>
          <w:szCs w:val="28"/>
        </w:rPr>
      </w:pPr>
    </w:p>
    <w:p w14:paraId="72466677" w14:textId="0701ED6A" w:rsidR="00C21A5C" w:rsidRPr="00BB1A06" w:rsidRDefault="00C21A5C" w:rsidP="000A44FA">
      <w:pPr>
        <w:jc w:val="both"/>
        <w:rPr>
          <w:rFonts w:ascii="Times New Roman" w:hAnsi="Times New Roman"/>
          <w:sz w:val="28"/>
          <w:szCs w:val="28"/>
        </w:rPr>
      </w:pPr>
      <w:bookmarkStart w:id="0" w:name="_GoBack"/>
      <w:bookmarkEnd w:id="0"/>
    </w:p>
    <w:sectPr w:rsidR="00C21A5C" w:rsidRPr="00BB1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LTStd-Roman">
    <w:altName w:val="Palatino Linotype"/>
    <w:panose1 w:val="00000000000000000000"/>
    <w:charset w:val="00"/>
    <w:family w:val="roman"/>
    <w:notTrueType/>
    <w:pitch w:val="default"/>
  </w:font>
  <w:font w:name="PalatinoLTStd-Medium">
    <w:altName w:val="Palatino Linotype"/>
    <w:panose1 w:val="00000000000000000000"/>
    <w:charset w:val="00"/>
    <w:family w:val="roman"/>
    <w:notTrueType/>
    <w:pitch w:val="default"/>
  </w:font>
  <w:font w:name="PalatinoLTStd-MediumItalic">
    <w:altName w:val="Palatino Linotype"/>
    <w:panose1 w:val="00000000000000000000"/>
    <w:charset w:val="00"/>
    <w:family w:val="roman"/>
    <w:notTrueType/>
    <w:pitch w:val="default"/>
  </w:font>
  <w:font w:name="AdvOTaa6301a5.B">
    <w:altName w:val="Cambria"/>
    <w:panose1 w:val="00000000000000000000"/>
    <w:charset w:val="00"/>
    <w:family w:val="roman"/>
    <w:notTrueType/>
    <w:pitch w:val="default"/>
  </w:font>
  <w:font w:name="AdvOT9b12cd41">
    <w:altName w:val="Cambria"/>
    <w:panose1 w:val="00000000000000000000"/>
    <w:charset w:val="00"/>
    <w:family w:val="roman"/>
    <w:notTrueType/>
    <w:pitch w:val="default"/>
  </w:font>
  <w:font w:name="AdvOT2c8ce45a">
    <w:altName w:val="Cambria"/>
    <w:panose1 w:val="00000000000000000000"/>
    <w:charset w:val="00"/>
    <w:family w:val="roman"/>
    <w:notTrueType/>
    <w:pitch w:val="default"/>
  </w:font>
  <w:font w:name="Times-Roman">
    <w:altName w:val="Times New Roman"/>
    <w:panose1 w:val="00000000000000000000"/>
    <w:charset w:val="00"/>
    <w:family w:val="roman"/>
    <w:notTrueType/>
    <w:pitch w:val="default"/>
  </w:font>
  <w:font w:name="AdvOTce71c481.I">
    <w:altName w:val="Cambria"/>
    <w:panose1 w:val="00000000000000000000"/>
    <w:charset w:val="00"/>
    <w:family w:val="roman"/>
    <w:notTrueType/>
    <w:pitch w:val="default"/>
  </w:font>
  <w:font w:name="AdvOT999035f4">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4322E"/>
    <w:multiLevelType w:val="hybridMultilevel"/>
    <w:tmpl w:val="8494A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765A8"/>
    <w:multiLevelType w:val="hybridMultilevel"/>
    <w:tmpl w:val="B5FAA90C"/>
    <w:lvl w:ilvl="0" w:tplc="78C465F4">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3C4568E2"/>
    <w:multiLevelType w:val="hybridMultilevel"/>
    <w:tmpl w:val="825EED84"/>
    <w:lvl w:ilvl="0" w:tplc="80FE15BE">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7C5932A8"/>
    <w:multiLevelType w:val="hybridMultilevel"/>
    <w:tmpl w:val="A16426A2"/>
    <w:lvl w:ilvl="0" w:tplc="2A2E6C1A">
      <w:numFmt w:val="decimal"/>
      <w:lvlText w:val="%1."/>
      <w:lvlJc w:val="left"/>
      <w:pPr>
        <w:ind w:left="72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06"/>
    <w:rsid w:val="00006BF2"/>
    <w:rsid w:val="000275B0"/>
    <w:rsid w:val="00042C84"/>
    <w:rsid w:val="00050FD5"/>
    <w:rsid w:val="000522CD"/>
    <w:rsid w:val="000632AC"/>
    <w:rsid w:val="00083439"/>
    <w:rsid w:val="000A44FA"/>
    <w:rsid w:val="00125F56"/>
    <w:rsid w:val="00132877"/>
    <w:rsid w:val="00162B3A"/>
    <w:rsid w:val="00192F65"/>
    <w:rsid w:val="001A468F"/>
    <w:rsid w:val="001B332D"/>
    <w:rsid w:val="001B7237"/>
    <w:rsid w:val="001D50EB"/>
    <w:rsid w:val="001E0F66"/>
    <w:rsid w:val="001F31EB"/>
    <w:rsid w:val="002022A3"/>
    <w:rsid w:val="0020538E"/>
    <w:rsid w:val="002351BA"/>
    <w:rsid w:val="00244D85"/>
    <w:rsid w:val="0024719B"/>
    <w:rsid w:val="002849D9"/>
    <w:rsid w:val="00296429"/>
    <w:rsid w:val="002A6987"/>
    <w:rsid w:val="002C5226"/>
    <w:rsid w:val="002E533A"/>
    <w:rsid w:val="00361176"/>
    <w:rsid w:val="00384B4A"/>
    <w:rsid w:val="00394894"/>
    <w:rsid w:val="003A2E92"/>
    <w:rsid w:val="003C6AF7"/>
    <w:rsid w:val="003F636D"/>
    <w:rsid w:val="00406B24"/>
    <w:rsid w:val="0041452E"/>
    <w:rsid w:val="004D4468"/>
    <w:rsid w:val="004F4617"/>
    <w:rsid w:val="005404AD"/>
    <w:rsid w:val="005444B3"/>
    <w:rsid w:val="00580AEE"/>
    <w:rsid w:val="00597E9A"/>
    <w:rsid w:val="005A1C8C"/>
    <w:rsid w:val="005A575B"/>
    <w:rsid w:val="00613788"/>
    <w:rsid w:val="00630F6C"/>
    <w:rsid w:val="00657DF0"/>
    <w:rsid w:val="006723B5"/>
    <w:rsid w:val="00684203"/>
    <w:rsid w:val="00731A10"/>
    <w:rsid w:val="00735328"/>
    <w:rsid w:val="00752277"/>
    <w:rsid w:val="00776C3B"/>
    <w:rsid w:val="007809C0"/>
    <w:rsid w:val="00784846"/>
    <w:rsid w:val="007B04D2"/>
    <w:rsid w:val="007C48E8"/>
    <w:rsid w:val="00801C33"/>
    <w:rsid w:val="008C4BFE"/>
    <w:rsid w:val="0090067B"/>
    <w:rsid w:val="009014CC"/>
    <w:rsid w:val="00925144"/>
    <w:rsid w:val="0095445F"/>
    <w:rsid w:val="00956A94"/>
    <w:rsid w:val="0096117F"/>
    <w:rsid w:val="009A6057"/>
    <w:rsid w:val="009C6798"/>
    <w:rsid w:val="009D23E3"/>
    <w:rsid w:val="00A31A47"/>
    <w:rsid w:val="00A862E8"/>
    <w:rsid w:val="00B12751"/>
    <w:rsid w:val="00B31B89"/>
    <w:rsid w:val="00B533CF"/>
    <w:rsid w:val="00B6777D"/>
    <w:rsid w:val="00BB0A71"/>
    <w:rsid w:val="00BB1A06"/>
    <w:rsid w:val="00BD150A"/>
    <w:rsid w:val="00BD6803"/>
    <w:rsid w:val="00BE2D58"/>
    <w:rsid w:val="00C104D0"/>
    <w:rsid w:val="00C21A5C"/>
    <w:rsid w:val="00C543BD"/>
    <w:rsid w:val="00C730B3"/>
    <w:rsid w:val="00CB6489"/>
    <w:rsid w:val="00CC2828"/>
    <w:rsid w:val="00CC3656"/>
    <w:rsid w:val="00CD2845"/>
    <w:rsid w:val="00CD45E6"/>
    <w:rsid w:val="00D36E41"/>
    <w:rsid w:val="00D71259"/>
    <w:rsid w:val="00D730E6"/>
    <w:rsid w:val="00DA79A1"/>
    <w:rsid w:val="00DD270F"/>
    <w:rsid w:val="00E2055D"/>
    <w:rsid w:val="00E44C51"/>
    <w:rsid w:val="00EC3291"/>
    <w:rsid w:val="00F54D9D"/>
    <w:rsid w:val="00F766E9"/>
    <w:rsid w:val="00FA7C79"/>
    <w:rsid w:val="00FC3E10"/>
    <w:rsid w:val="00FC7D18"/>
    <w:rsid w:val="00FE0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426C"/>
  <w15:chartTrackingRefBased/>
  <w15:docId w15:val="{875614B9-7693-4FBB-9A80-EA81DF62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rsid w:val="00BB1A06"/>
  </w:style>
  <w:style w:type="character" w:customStyle="1" w:styleId="collabsible-text">
    <w:name w:val="collabsible-text"/>
    <w:basedOn w:val="DefaultParagraphFont"/>
    <w:rsid w:val="00580AEE"/>
  </w:style>
  <w:style w:type="character" w:customStyle="1" w:styleId="fontstyle01">
    <w:name w:val="fontstyle01"/>
    <w:basedOn w:val="DefaultParagraphFont"/>
    <w:rsid w:val="00296429"/>
    <w:rPr>
      <w:rFonts w:ascii="PalatinoLTStd-Roman" w:hAnsi="PalatinoLTStd-Roman" w:hint="default"/>
      <w:b w:val="0"/>
      <w:bCs w:val="0"/>
      <w:i w:val="0"/>
      <w:iCs w:val="0"/>
      <w:color w:val="231F20"/>
      <w:sz w:val="20"/>
      <w:szCs w:val="20"/>
    </w:rPr>
  </w:style>
  <w:style w:type="character" w:customStyle="1" w:styleId="fontstyle21">
    <w:name w:val="fontstyle21"/>
    <w:basedOn w:val="DefaultParagraphFont"/>
    <w:rsid w:val="002A6987"/>
    <w:rPr>
      <w:rFonts w:ascii="PalatinoLTStd-Medium" w:hAnsi="PalatinoLTStd-Medium" w:hint="default"/>
      <w:b w:val="0"/>
      <w:bCs w:val="0"/>
      <w:i w:val="0"/>
      <w:iCs w:val="0"/>
      <w:color w:val="231F20"/>
      <w:sz w:val="20"/>
      <w:szCs w:val="20"/>
    </w:rPr>
  </w:style>
  <w:style w:type="character" w:customStyle="1" w:styleId="fontstyle31">
    <w:name w:val="fontstyle31"/>
    <w:basedOn w:val="DefaultParagraphFont"/>
    <w:rsid w:val="002A6987"/>
    <w:rPr>
      <w:rFonts w:ascii="PalatinoLTStd-MediumItalic" w:hAnsi="PalatinoLTStd-MediumItalic" w:hint="default"/>
      <w:b w:val="0"/>
      <w:bCs w:val="0"/>
      <w:i/>
      <w:iCs/>
      <w:color w:val="231F20"/>
      <w:sz w:val="20"/>
      <w:szCs w:val="20"/>
    </w:rPr>
  </w:style>
  <w:style w:type="paragraph" w:styleId="ListParagraph">
    <w:name w:val="List Paragraph"/>
    <w:basedOn w:val="Normal"/>
    <w:uiPriority w:val="34"/>
    <w:qFormat/>
    <w:rsid w:val="00244D85"/>
    <w:pPr>
      <w:ind w:left="720"/>
      <w:contextualSpacing/>
    </w:pPr>
  </w:style>
  <w:style w:type="character" w:customStyle="1" w:styleId="fontstyle41">
    <w:name w:val="fontstyle41"/>
    <w:basedOn w:val="DefaultParagraphFont"/>
    <w:rsid w:val="00657DF0"/>
    <w:rPr>
      <w:rFonts w:ascii="AdvOTaa6301a5.B" w:hAnsi="AdvOTaa6301a5.B" w:hint="default"/>
      <w:b w:val="0"/>
      <w:bCs w:val="0"/>
      <w:i w:val="0"/>
      <w:iCs w:val="0"/>
      <w:color w:val="000000"/>
      <w:sz w:val="18"/>
      <w:szCs w:val="18"/>
    </w:rPr>
  </w:style>
  <w:style w:type="character" w:customStyle="1" w:styleId="fontstyle51">
    <w:name w:val="fontstyle51"/>
    <w:basedOn w:val="DefaultParagraphFont"/>
    <w:rsid w:val="00657DF0"/>
    <w:rPr>
      <w:rFonts w:ascii="AdvOT9b12cd41" w:hAnsi="AdvOT9b12cd41" w:hint="default"/>
      <w:b w:val="0"/>
      <w:bCs w:val="0"/>
      <w:i w:val="0"/>
      <w:iCs w:val="0"/>
      <w:color w:val="000000"/>
      <w:sz w:val="16"/>
      <w:szCs w:val="16"/>
    </w:rPr>
  </w:style>
  <w:style w:type="character" w:customStyle="1" w:styleId="fontstyle61">
    <w:name w:val="fontstyle61"/>
    <w:basedOn w:val="DefaultParagraphFont"/>
    <w:rsid w:val="00657DF0"/>
    <w:rPr>
      <w:rFonts w:ascii="AdvOT2c8ce45a" w:hAnsi="AdvOT2c8ce45a" w:hint="default"/>
      <w:b w:val="0"/>
      <w:bCs w:val="0"/>
      <w:i w:val="0"/>
      <w:iCs w:val="0"/>
      <w:color w:val="2C4144"/>
      <w:sz w:val="16"/>
      <w:szCs w:val="16"/>
    </w:rPr>
  </w:style>
  <w:style w:type="character" w:customStyle="1" w:styleId="fontstyle71">
    <w:name w:val="fontstyle71"/>
    <w:basedOn w:val="DefaultParagraphFont"/>
    <w:rsid w:val="00657DF0"/>
    <w:rPr>
      <w:rFonts w:ascii="Times-Roman" w:hAnsi="Times-Roman" w:hint="default"/>
      <w:b w:val="0"/>
      <w:bCs w:val="0"/>
      <w:i w:val="0"/>
      <w:iCs w:val="0"/>
      <w:color w:val="000000"/>
      <w:sz w:val="16"/>
      <w:szCs w:val="16"/>
    </w:rPr>
  </w:style>
  <w:style w:type="character" w:customStyle="1" w:styleId="fontstyle11">
    <w:name w:val="fontstyle11"/>
    <w:basedOn w:val="DefaultParagraphFont"/>
    <w:rsid w:val="002E533A"/>
    <w:rPr>
      <w:rFonts w:ascii="AdvOTce71c481.I" w:hAnsi="AdvOTce71c481.I"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53589">
      <w:bodyDiv w:val="1"/>
      <w:marLeft w:val="0"/>
      <w:marRight w:val="0"/>
      <w:marTop w:val="0"/>
      <w:marBottom w:val="0"/>
      <w:divBdr>
        <w:top w:val="none" w:sz="0" w:space="0" w:color="auto"/>
        <w:left w:val="none" w:sz="0" w:space="0" w:color="auto"/>
        <w:bottom w:val="none" w:sz="0" w:space="0" w:color="auto"/>
        <w:right w:val="none" w:sz="0" w:space="0" w:color="auto"/>
      </w:divBdr>
    </w:div>
    <w:div w:id="671303649">
      <w:bodyDiv w:val="1"/>
      <w:marLeft w:val="0"/>
      <w:marRight w:val="0"/>
      <w:marTop w:val="0"/>
      <w:marBottom w:val="0"/>
      <w:divBdr>
        <w:top w:val="none" w:sz="0" w:space="0" w:color="auto"/>
        <w:left w:val="none" w:sz="0" w:space="0" w:color="auto"/>
        <w:bottom w:val="none" w:sz="0" w:space="0" w:color="auto"/>
        <w:right w:val="none" w:sz="0" w:space="0" w:color="auto"/>
      </w:divBdr>
    </w:div>
    <w:div w:id="955329981">
      <w:bodyDiv w:val="1"/>
      <w:marLeft w:val="0"/>
      <w:marRight w:val="0"/>
      <w:marTop w:val="0"/>
      <w:marBottom w:val="0"/>
      <w:divBdr>
        <w:top w:val="none" w:sz="0" w:space="0" w:color="auto"/>
        <w:left w:val="none" w:sz="0" w:space="0" w:color="auto"/>
        <w:bottom w:val="none" w:sz="0" w:space="0" w:color="auto"/>
        <w:right w:val="none" w:sz="0" w:space="0" w:color="auto"/>
      </w:divBdr>
    </w:div>
    <w:div w:id="1012532675">
      <w:bodyDiv w:val="1"/>
      <w:marLeft w:val="0"/>
      <w:marRight w:val="0"/>
      <w:marTop w:val="0"/>
      <w:marBottom w:val="0"/>
      <w:divBdr>
        <w:top w:val="none" w:sz="0" w:space="0" w:color="auto"/>
        <w:left w:val="none" w:sz="0" w:space="0" w:color="auto"/>
        <w:bottom w:val="none" w:sz="0" w:space="0" w:color="auto"/>
        <w:right w:val="none" w:sz="0" w:space="0" w:color="auto"/>
      </w:divBdr>
      <w:divsChild>
        <w:div w:id="1239368314">
          <w:marLeft w:val="0"/>
          <w:marRight w:val="0"/>
          <w:marTop w:val="0"/>
          <w:marBottom w:val="0"/>
          <w:divBdr>
            <w:top w:val="none" w:sz="0" w:space="0" w:color="auto"/>
            <w:left w:val="none" w:sz="0" w:space="0" w:color="auto"/>
            <w:bottom w:val="none" w:sz="0" w:space="0" w:color="auto"/>
            <w:right w:val="none" w:sz="0" w:space="0" w:color="auto"/>
          </w:divBdr>
        </w:div>
        <w:div w:id="1636911749">
          <w:marLeft w:val="0"/>
          <w:marRight w:val="0"/>
          <w:marTop w:val="0"/>
          <w:marBottom w:val="0"/>
          <w:divBdr>
            <w:top w:val="none" w:sz="0" w:space="0" w:color="auto"/>
            <w:left w:val="none" w:sz="0" w:space="0" w:color="auto"/>
            <w:bottom w:val="none" w:sz="0" w:space="0" w:color="auto"/>
            <w:right w:val="none" w:sz="0" w:space="0" w:color="auto"/>
          </w:divBdr>
        </w:div>
        <w:div w:id="1806922183">
          <w:marLeft w:val="0"/>
          <w:marRight w:val="0"/>
          <w:marTop w:val="0"/>
          <w:marBottom w:val="0"/>
          <w:divBdr>
            <w:top w:val="none" w:sz="0" w:space="0" w:color="auto"/>
            <w:left w:val="none" w:sz="0" w:space="0" w:color="auto"/>
            <w:bottom w:val="none" w:sz="0" w:space="0" w:color="auto"/>
            <w:right w:val="none" w:sz="0" w:space="0" w:color="auto"/>
          </w:divBdr>
        </w:div>
        <w:div w:id="308705741">
          <w:marLeft w:val="0"/>
          <w:marRight w:val="0"/>
          <w:marTop w:val="0"/>
          <w:marBottom w:val="0"/>
          <w:divBdr>
            <w:top w:val="none" w:sz="0" w:space="0" w:color="auto"/>
            <w:left w:val="none" w:sz="0" w:space="0" w:color="auto"/>
            <w:bottom w:val="none" w:sz="0" w:space="0" w:color="auto"/>
            <w:right w:val="none" w:sz="0" w:space="0" w:color="auto"/>
          </w:divBdr>
        </w:div>
        <w:div w:id="1479179314">
          <w:marLeft w:val="0"/>
          <w:marRight w:val="0"/>
          <w:marTop w:val="0"/>
          <w:marBottom w:val="0"/>
          <w:divBdr>
            <w:top w:val="none" w:sz="0" w:space="0" w:color="auto"/>
            <w:left w:val="none" w:sz="0" w:space="0" w:color="auto"/>
            <w:bottom w:val="none" w:sz="0" w:space="0" w:color="auto"/>
            <w:right w:val="none" w:sz="0" w:space="0" w:color="auto"/>
          </w:divBdr>
        </w:div>
        <w:div w:id="951595474">
          <w:marLeft w:val="0"/>
          <w:marRight w:val="0"/>
          <w:marTop w:val="0"/>
          <w:marBottom w:val="0"/>
          <w:divBdr>
            <w:top w:val="none" w:sz="0" w:space="0" w:color="auto"/>
            <w:left w:val="none" w:sz="0" w:space="0" w:color="auto"/>
            <w:bottom w:val="none" w:sz="0" w:space="0" w:color="auto"/>
            <w:right w:val="none" w:sz="0" w:space="0" w:color="auto"/>
          </w:divBdr>
        </w:div>
        <w:div w:id="1852797722">
          <w:marLeft w:val="0"/>
          <w:marRight w:val="0"/>
          <w:marTop w:val="0"/>
          <w:marBottom w:val="0"/>
          <w:divBdr>
            <w:top w:val="none" w:sz="0" w:space="0" w:color="auto"/>
            <w:left w:val="none" w:sz="0" w:space="0" w:color="auto"/>
            <w:bottom w:val="none" w:sz="0" w:space="0" w:color="auto"/>
            <w:right w:val="none" w:sz="0" w:space="0" w:color="auto"/>
          </w:divBdr>
        </w:div>
        <w:div w:id="1508132586">
          <w:marLeft w:val="0"/>
          <w:marRight w:val="0"/>
          <w:marTop w:val="0"/>
          <w:marBottom w:val="0"/>
          <w:divBdr>
            <w:top w:val="none" w:sz="0" w:space="0" w:color="auto"/>
            <w:left w:val="none" w:sz="0" w:space="0" w:color="auto"/>
            <w:bottom w:val="none" w:sz="0" w:space="0" w:color="auto"/>
            <w:right w:val="none" w:sz="0" w:space="0" w:color="auto"/>
          </w:divBdr>
        </w:div>
        <w:div w:id="224874107">
          <w:marLeft w:val="0"/>
          <w:marRight w:val="0"/>
          <w:marTop w:val="0"/>
          <w:marBottom w:val="0"/>
          <w:divBdr>
            <w:top w:val="none" w:sz="0" w:space="0" w:color="auto"/>
            <w:left w:val="none" w:sz="0" w:space="0" w:color="auto"/>
            <w:bottom w:val="none" w:sz="0" w:space="0" w:color="auto"/>
            <w:right w:val="none" w:sz="0" w:space="0" w:color="auto"/>
          </w:divBdr>
        </w:div>
        <w:div w:id="1745881200">
          <w:marLeft w:val="0"/>
          <w:marRight w:val="0"/>
          <w:marTop w:val="0"/>
          <w:marBottom w:val="0"/>
          <w:divBdr>
            <w:top w:val="none" w:sz="0" w:space="0" w:color="auto"/>
            <w:left w:val="none" w:sz="0" w:space="0" w:color="auto"/>
            <w:bottom w:val="none" w:sz="0" w:space="0" w:color="auto"/>
            <w:right w:val="none" w:sz="0" w:space="0" w:color="auto"/>
          </w:divBdr>
        </w:div>
        <w:div w:id="984697006">
          <w:marLeft w:val="0"/>
          <w:marRight w:val="0"/>
          <w:marTop w:val="0"/>
          <w:marBottom w:val="0"/>
          <w:divBdr>
            <w:top w:val="none" w:sz="0" w:space="0" w:color="auto"/>
            <w:left w:val="none" w:sz="0" w:space="0" w:color="auto"/>
            <w:bottom w:val="none" w:sz="0" w:space="0" w:color="auto"/>
            <w:right w:val="none" w:sz="0" w:space="0" w:color="auto"/>
          </w:divBdr>
        </w:div>
        <w:div w:id="1622111794">
          <w:marLeft w:val="0"/>
          <w:marRight w:val="0"/>
          <w:marTop w:val="0"/>
          <w:marBottom w:val="0"/>
          <w:divBdr>
            <w:top w:val="none" w:sz="0" w:space="0" w:color="auto"/>
            <w:left w:val="none" w:sz="0" w:space="0" w:color="auto"/>
            <w:bottom w:val="none" w:sz="0" w:space="0" w:color="auto"/>
            <w:right w:val="none" w:sz="0" w:space="0" w:color="auto"/>
          </w:divBdr>
        </w:div>
        <w:div w:id="388191772">
          <w:marLeft w:val="0"/>
          <w:marRight w:val="0"/>
          <w:marTop w:val="0"/>
          <w:marBottom w:val="0"/>
          <w:divBdr>
            <w:top w:val="none" w:sz="0" w:space="0" w:color="auto"/>
            <w:left w:val="none" w:sz="0" w:space="0" w:color="auto"/>
            <w:bottom w:val="none" w:sz="0" w:space="0" w:color="auto"/>
            <w:right w:val="none" w:sz="0" w:space="0" w:color="auto"/>
          </w:divBdr>
        </w:div>
        <w:div w:id="287392684">
          <w:marLeft w:val="0"/>
          <w:marRight w:val="0"/>
          <w:marTop w:val="0"/>
          <w:marBottom w:val="0"/>
          <w:divBdr>
            <w:top w:val="none" w:sz="0" w:space="0" w:color="auto"/>
            <w:left w:val="none" w:sz="0" w:space="0" w:color="auto"/>
            <w:bottom w:val="none" w:sz="0" w:space="0" w:color="auto"/>
            <w:right w:val="none" w:sz="0" w:space="0" w:color="auto"/>
          </w:divBdr>
        </w:div>
      </w:divsChild>
    </w:div>
    <w:div w:id="1123890822">
      <w:bodyDiv w:val="1"/>
      <w:marLeft w:val="0"/>
      <w:marRight w:val="0"/>
      <w:marTop w:val="0"/>
      <w:marBottom w:val="0"/>
      <w:divBdr>
        <w:top w:val="none" w:sz="0" w:space="0" w:color="auto"/>
        <w:left w:val="none" w:sz="0" w:space="0" w:color="auto"/>
        <w:bottom w:val="none" w:sz="0" w:space="0" w:color="auto"/>
        <w:right w:val="none" w:sz="0" w:space="0" w:color="auto"/>
      </w:divBdr>
    </w:div>
    <w:div w:id="1255817577">
      <w:bodyDiv w:val="1"/>
      <w:marLeft w:val="0"/>
      <w:marRight w:val="0"/>
      <w:marTop w:val="0"/>
      <w:marBottom w:val="0"/>
      <w:divBdr>
        <w:top w:val="none" w:sz="0" w:space="0" w:color="auto"/>
        <w:left w:val="none" w:sz="0" w:space="0" w:color="auto"/>
        <w:bottom w:val="none" w:sz="0" w:space="0" w:color="auto"/>
        <w:right w:val="none" w:sz="0" w:space="0" w:color="auto"/>
      </w:divBdr>
    </w:div>
    <w:div w:id="1290623383">
      <w:bodyDiv w:val="1"/>
      <w:marLeft w:val="0"/>
      <w:marRight w:val="0"/>
      <w:marTop w:val="0"/>
      <w:marBottom w:val="0"/>
      <w:divBdr>
        <w:top w:val="none" w:sz="0" w:space="0" w:color="auto"/>
        <w:left w:val="none" w:sz="0" w:space="0" w:color="auto"/>
        <w:bottom w:val="none" w:sz="0" w:space="0" w:color="auto"/>
        <w:right w:val="none" w:sz="0" w:space="0" w:color="auto"/>
      </w:divBdr>
    </w:div>
    <w:div w:id="1371877471">
      <w:bodyDiv w:val="1"/>
      <w:marLeft w:val="0"/>
      <w:marRight w:val="0"/>
      <w:marTop w:val="0"/>
      <w:marBottom w:val="0"/>
      <w:divBdr>
        <w:top w:val="none" w:sz="0" w:space="0" w:color="auto"/>
        <w:left w:val="none" w:sz="0" w:space="0" w:color="auto"/>
        <w:bottom w:val="none" w:sz="0" w:space="0" w:color="auto"/>
        <w:right w:val="none" w:sz="0" w:space="0" w:color="auto"/>
      </w:divBdr>
    </w:div>
    <w:div w:id="1649626188">
      <w:bodyDiv w:val="1"/>
      <w:marLeft w:val="0"/>
      <w:marRight w:val="0"/>
      <w:marTop w:val="0"/>
      <w:marBottom w:val="0"/>
      <w:divBdr>
        <w:top w:val="none" w:sz="0" w:space="0" w:color="auto"/>
        <w:left w:val="none" w:sz="0" w:space="0" w:color="auto"/>
        <w:bottom w:val="none" w:sz="0" w:space="0" w:color="auto"/>
        <w:right w:val="none" w:sz="0" w:space="0" w:color="auto"/>
      </w:divBdr>
    </w:div>
    <w:div w:id="1701540869">
      <w:bodyDiv w:val="1"/>
      <w:marLeft w:val="0"/>
      <w:marRight w:val="0"/>
      <w:marTop w:val="0"/>
      <w:marBottom w:val="0"/>
      <w:divBdr>
        <w:top w:val="none" w:sz="0" w:space="0" w:color="auto"/>
        <w:left w:val="none" w:sz="0" w:space="0" w:color="auto"/>
        <w:bottom w:val="none" w:sz="0" w:space="0" w:color="auto"/>
        <w:right w:val="none" w:sz="0" w:space="0" w:color="auto"/>
      </w:divBdr>
    </w:div>
    <w:div w:id="1870218349">
      <w:bodyDiv w:val="1"/>
      <w:marLeft w:val="0"/>
      <w:marRight w:val="0"/>
      <w:marTop w:val="0"/>
      <w:marBottom w:val="0"/>
      <w:divBdr>
        <w:top w:val="none" w:sz="0" w:space="0" w:color="auto"/>
        <w:left w:val="none" w:sz="0" w:space="0" w:color="auto"/>
        <w:bottom w:val="none" w:sz="0" w:space="0" w:color="auto"/>
        <w:right w:val="none" w:sz="0" w:space="0" w:color="auto"/>
      </w:divBdr>
    </w:div>
    <w:div w:id="189322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3385</Words>
  <Characters>19295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B Viswanathan</dc:creator>
  <cp:keywords/>
  <dc:description/>
  <cp:lastModifiedBy>Prof B Viswanathan</cp:lastModifiedBy>
  <cp:revision>3</cp:revision>
  <cp:lastPrinted>2018-07-15T06:02:00Z</cp:lastPrinted>
  <dcterms:created xsi:type="dcterms:W3CDTF">2018-07-15T08:08:00Z</dcterms:created>
  <dcterms:modified xsi:type="dcterms:W3CDTF">2018-07-15T08:08:00Z</dcterms:modified>
</cp:coreProperties>
</file>